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A2755D7" w:rsidR="000F7ECB" w:rsidRPr="006F2A41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 xml:space="preserve">3GPP </w:t>
      </w:r>
      <w:r w:rsidRPr="006F2A41">
        <w:rPr>
          <w:rFonts w:cs="Arial"/>
          <w:bCs/>
          <w:sz w:val="22"/>
        </w:rPr>
        <w:t>TSG-</w:t>
      </w:r>
      <w:r w:rsidR="006F2A41" w:rsidRPr="006F2A41">
        <w:rPr>
          <w:rFonts w:cs="Arial" w:hint="eastAsia"/>
          <w:bCs/>
          <w:sz w:val="22"/>
          <w:lang w:eastAsia="ja-JP"/>
        </w:rPr>
        <w:t>RAN WG2</w:t>
      </w:r>
      <w:r w:rsidRPr="006F2A41">
        <w:rPr>
          <w:rFonts w:cs="Arial"/>
          <w:bCs/>
          <w:sz w:val="22"/>
        </w:rPr>
        <w:t xml:space="preserve"> Meeting #</w:t>
      </w:r>
      <w:r w:rsidR="006F2A41" w:rsidRPr="006F2A41">
        <w:rPr>
          <w:rFonts w:cs="Arial" w:hint="eastAsia"/>
          <w:bCs/>
          <w:sz w:val="22"/>
          <w:lang w:eastAsia="ja-JP"/>
        </w:rPr>
        <w:t>1</w:t>
      </w:r>
      <w:r w:rsidR="0007262B">
        <w:rPr>
          <w:rFonts w:cs="Arial" w:hint="eastAsia"/>
          <w:bCs/>
          <w:sz w:val="22"/>
          <w:lang w:eastAsia="ja-JP"/>
        </w:rPr>
        <w:t>30</w:t>
      </w:r>
      <w:r w:rsidRPr="006F2A41">
        <w:rPr>
          <w:rFonts w:cs="Arial"/>
          <w:bCs/>
          <w:sz w:val="22"/>
        </w:rPr>
        <w:tab/>
      </w:r>
      <w:r w:rsidR="00C81D79" w:rsidRPr="00C81D79">
        <w:rPr>
          <w:rFonts w:cs="Arial"/>
          <w:bCs/>
          <w:sz w:val="22"/>
        </w:rPr>
        <w:t>R2-2504565</w:t>
      </w:r>
    </w:p>
    <w:p w14:paraId="437AE657" w14:textId="6AA55DE7" w:rsidR="000F7ECB" w:rsidRPr="006F2A41" w:rsidRDefault="0007262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ja-JP"/>
        </w:rPr>
        <w:t>Malta</w:t>
      </w:r>
      <w:r w:rsidR="000F7ECB" w:rsidRPr="006F2A41"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sz w:val="22"/>
          <w:lang w:eastAsia="ja-JP"/>
        </w:rPr>
        <w:t>May</w:t>
      </w:r>
      <w:r w:rsidR="006F2A41" w:rsidRPr="006F2A41">
        <w:rPr>
          <w:rFonts w:cs="Arial" w:hint="eastAsia"/>
          <w:bCs/>
          <w:sz w:val="22"/>
          <w:lang w:eastAsia="ja-JP"/>
        </w:rPr>
        <w:t xml:space="preserve">. </w:t>
      </w:r>
      <w:r>
        <w:rPr>
          <w:rFonts w:cs="Arial" w:hint="eastAsia"/>
          <w:bCs/>
          <w:sz w:val="22"/>
          <w:lang w:eastAsia="ja-JP"/>
        </w:rPr>
        <w:t>19</w:t>
      </w:r>
      <w:r w:rsidR="006F2A41" w:rsidRPr="006F2A41">
        <w:rPr>
          <w:rFonts w:cs="Arial" w:hint="eastAsia"/>
          <w:bCs/>
          <w:sz w:val="22"/>
          <w:vertAlign w:val="superscript"/>
          <w:lang w:eastAsia="ja-JP"/>
        </w:rPr>
        <w:t>th</w:t>
      </w:r>
      <w:r w:rsidR="006F2A41" w:rsidRPr="006F2A41">
        <w:rPr>
          <w:rFonts w:cs="Arial" w:hint="eastAsia"/>
          <w:bCs/>
          <w:sz w:val="22"/>
          <w:lang w:eastAsia="ja-JP"/>
        </w:rPr>
        <w:t>-</w:t>
      </w:r>
      <w:r>
        <w:rPr>
          <w:rFonts w:cs="Arial" w:hint="eastAsia"/>
          <w:bCs/>
          <w:sz w:val="22"/>
          <w:lang w:eastAsia="ja-JP"/>
        </w:rPr>
        <w:t>23</w:t>
      </w:r>
      <w:r w:rsidR="006F2A41" w:rsidRPr="006F2A41">
        <w:rPr>
          <w:rFonts w:cs="Arial" w:hint="eastAsia"/>
          <w:bCs/>
          <w:sz w:val="22"/>
          <w:vertAlign w:val="superscript"/>
          <w:lang w:eastAsia="ja-JP"/>
        </w:rPr>
        <w:t>th</w:t>
      </w:r>
      <w:r w:rsidR="006F2A41" w:rsidRPr="006F2A41">
        <w:rPr>
          <w:rFonts w:cs="Arial" w:hint="eastAsia"/>
          <w:bCs/>
          <w:sz w:val="22"/>
          <w:lang w:eastAsia="ja-JP"/>
        </w:rPr>
        <w:t>, 2025</w:t>
      </w:r>
      <w:r w:rsidR="000F7ECB" w:rsidRPr="006F2A41">
        <w:rPr>
          <w:rFonts w:cs="Arial"/>
          <w:bCs/>
          <w:sz w:val="22"/>
        </w:rPr>
        <w:br/>
      </w:r>
    </w:p>
    <w:p w14:paraId="59D8A116" w14:textId="77777777" w:rsidR="006F2A41" w:rsidRPr="006F2A41" w:rsidRDefault="006F2A41" w:rsidP="006F2A41">
      <w:pPr>
        <w:spacing w:after="60"/>
        <w:ind w:left="1985" w:hanging="1985"/>
        <w:rPr>
          <w:rFonts w:ascii="Arial" w:hAnsi="Arial" w:cs="Arial"/>
          <w:b/>
        </w:rPr>
      </w:pPr>
      <w:r w:rsidRPr="006F2A41">
        <w:rPr>
          <w:rFonts w:ascii="Arial" w:hAnsi="Arial" w:cs="Arial"/>
          <w:b/>
        </w:rPr>
        <w:t>Source:</w:t>
      </w:r>
      <w:r w:rsidRPr="006F2A41">
        <w:rPr>
          <w:rFonts w:ascii="Arial" w:hAnsi="Arial" w:cs="Arial"/>
          <w:b/>
        </w:rPr>
        <w:tab/>
      </w:r>
      <w:r w:rsidRPr="006F2A41">
        <w:rPr>
          <w:rFonts w:ascii="Arial" w:hAnsi="Arial" w:cs="Arial" w:hint="eastAsia"/>
          <w:b/>
          <w:lang w:eastAsia="ja-JP"/>
        </w:rPr>
        <w:t>Panasonic</w:t>
      </w:r>
    </w:p>
    <w:p w14:paraId="5CE36382" w14:textId="24C01914" w:rsidR="000F7ECB" w:rsidRPr="006F2A41" w:rsidRDefault="000F7ECB" w:rsidP="006F2A41">
      <w:pPr>
        <w:spacing w:after="60"/>
        <w:ind w:left="1985" w:hanging="1985"/>
        <w:rPr>
          <w:rFonts w:ascii="Arial" w:hAnsi="Arial" w:cs="Arial"/>
          <w:b/>
        </w:rPr>
      </w:pPr>
      <w:r w:rsidRPr="006F2A41">
        <w:rPr>
          <w:rFonts w:ascii="Arial" w:hAnsi="Arial" w:cs="Arial"/>
          <w:b/>
        </w:rPr>
        <w:t>Title:</w:t>
      </w:r>
      <w:r w:rsidRPr="006F2A41">
        <w:rPr>
          <w:rFonts w:ascii="Arial" w:hAnsi="Arial" w:cs="Arial"/>
          <w:b/>
        </w:rPr>
        <w:tab/>
      </w:r>
      <w:r w:rsidR="006F2A41" w:rsidRPr="006F2A41">
        <w:rPr>
          <w:rFonts w:ascii="Arial" w:hAnsi="Arial" w:cs="Arial"/>
          <w:b/>
        </w:rPr>
        <w:t xml:space="preserve">RRM measurement relaxation and offloading in RRC_IDLE/INACTIVE </w:t>
      </w:r>
      <w:r w:rsidR="00546FC5" w:rsidRPr="00546FC5">
        <w:rPr>
          <w:rFonts w:ascii="Arial" w:hAnsi="Arial" w:cs="Arial"/>
          <w:b/>
        </w:rPr>
        <w:t>for LP-WUS/WUR</w:t>
      </w:r>
    </w:p>
    <w:p w14:paraId="684461A1" w14:textId="68602DE6" w:rsidR="004F5115" w:rsidRPr="006F2A41" w:rsidRDefault="00812091" w:rsidP="000F7ECB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6F2A41">
        <w:rPr>
          <w:rFonts w:ascii="Arial" w:hAnsi="Arial" w:cs="Arial"/>
          <w:b/>
        </w:rPr>
        <w:t>Agenda item</w:t>
      </w:r>
      <w:r w:rsidR="004F5115" w:rsidRPr="006F2A41">
        <w:rPr>
          <w:rFonts w:ascii="Arial" w:hAnsi="Arial" w:cs="Arial"/>
          <w:b/>
        </w:rPr>
        <w:t>:</w:t>
      </w:r>
      <w:r w:rsidR="004F5115" w:rsidRPr="006F2A41">
        <w:rPr>
          <w:rFonts w:ascii="Arial" w:hAnsi="Arial" w:cs="Arial"/>
          <w:b/>
        </w:rPr>
        <w:tab/>
      </w:r>
      <w:r w:rsidR="006F2A41" w:rsidRPr="006F2A41">
        <w:rPr>
          <w:rFonts w:ascii="Arial" w:hAnsi="Arial" w:cs="Arial" w:hint="eastAsia"/>
          <w:b/>
          <w:lang w:eastAsia="ja-JP"/>
        </w:rPr>
        <w:t>8.4.3</w:t>
      </w:r>
    </w:p>
    <w:p w14:paraId="3F0C5049" w14:textId="6EE6ED2C" w:rsidR="0045428D" w:rsidRDefault="00222D66" w:rsidP="00C81D79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6F2A41">
        <w:rPr>
          <w:rFonts w:ascii="Arial" w:hAnsi="Arial" w:cs="Arial"/>
          <w:b/>
        </w:rPr>
        <w:t>Document for:</w:t>
      </w:r>
      <w:r w:rsidRPr="006F2A41">
        <w:rPr>
          <w:rFonts w:ascii="Arial" w:hAnsi="Arial" w:cs="Arial"/>
          <w:b/>
        </w:rPr>
        <w:tab/>
      </w:r>
      <w:r w:rsidR="006F2A41" w:rsidRPr="006F2A41">
        <w:rPr>
          <w:rFonts w:ascii="Arial" w:hAnsi="Arial" w:cs="Arial" w:hint="eastAsia"/>
          <w:b/>
          <w:lang w:eastAsia="ja-JP"/>
        </w:rPr>
        <w:t>Discussion and Decision</w:t>
      </w:r>
    </w:p>
    <w:p w14:paraId="3B0E8727" w14:textId="77777777" w:rsidR="00C81D79" w:rsidRPr="00C81D79" w:rsidRDefault="00C81D79" w:rsidP="00C81D79">
      <w:pPr>
        <w:spacing w:after="60"/>
        <w:ind w:left="1985" w:hanging="1985"/>
        <w:rPr>
          <w:rFonts w:ascii="Arial" w:hAnsi="Arial" w:cs="Arial"/>
          <w:b/>
          <w:lang w:eastAsia="ja-JP"/>
        </w:rPr>
      </w:pPr>
    </w:p>
    <w:p w14:paraId="5670D6B0" w14:textId="227933A9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Introduction</w:t>
      </w:r>
      <w:r w:rsidR="0045428D" w:rsidRPr="0017024E">
        <w:rPr>
          <w:b/>
          <w:sz w:val="24"/>
        </w:rPr>
        <w:t>:</w:t>
      </w:r>
    </w:p>
    <w:p w14:paraId="5E73596F" w14:textId="6E1463E7" w:rsidR="00BD30CB" w:rsidRPr="007778C3" w:rsidRDefault="00470991" w:rsidP="00867220">
      <w:pPr>
        <w:tabs>
          <w:tab w:val="left" w:pos="3119"/>
        </w:tabs>
        <w:rPr>
          <w:lang w:eastAsia="ja-JP"/>
        </w:rPr>
      </w:pPr>
      <w:r>
        <w:rPr>
          <w:rFonts w:hint="eastAsia"/>
          <w:lang w:eastAsia="ja-JP"/>
        </w:rPr>
        <w:t xml:space="preserve">For RRM measurement of </w:t>
      </w:r>
      <w:r w:rsidRPr="000366D1">
        <w:rPr>
          <w:lang w:eastAsia="ja-JP"/>
        </w:rPr>
        <w:t>LP-WUS/WUR</w:t>
      </w:r>
      <w:r>
        <w:rPr>
          <w:rFonts w:hint="eastAsia"/>
          <w:lang w:eastAsia="ja-JP"/>
        </w:rPr>
        <w:t>, t</w:t>
      </w:r>
      <w:r w:rsidR="00777312" w:rsidRPr="000366D1">
        <w:rPr>
          <w:lang w:eastAsia="ja-JP"/>
        </w:rPr>
        <w:t>here are too many thresholds</w:t>
      </w:r>
      <w:r>
        <w:rPr>
          <w:rFonts w:hint="eastAsia"/>
          <w:lang w:eastAsia="ja-JP"/>
        </w:rPr>
        <w:t xml:space="preserve"> </w:t>
      </w:r>
      <w:r w:rsidR="00777312" w:rsidRPr="000366D1">
        <w:rPr>
          <w:lang w:eastAsia="ja-JP"/>
        </w:rPr>
        <w:t>including entry/exit condition for LP-WUS monitoring, serving cell measurement relaxation/offloading, and neighboring cell measurement relaxation, which results</w:t>
      </w:r>
      <w:r w:rsidR="009F43E1">
        <w:rPr>
          <w:rFonts w:hint="eastAsia"/>
          <w:lang w:eastAsia="ja-JP"/>
        </w:rPr>
        <w:t xml:space="preserve"> in</w:t>
      </w:r>
      <w:r w:rsidR="00777312" w:rsidRPr="000366D1">
        <w:rPr>
          <w:lang w:eastAsia="ja-JP"/>
        </w:rPr>
        <w:t xml:space="preserve"> challenges for its implementation.</w:t>
      </w:r>
      <w:r w:rsidR="00B433CC">
        <w:rPr>
          <w:rFonts w:hint="eastAsia"/>
          <w:lang w:eastAsia="ja-JP"/>
        </w:rPr>
        <w:t xml:space="preserve"> Therefore, </w:t>
      </w:r>
      <w:r w:rsidR="00AB0839">
        <w:rPr>
          <w:rFonts w:hint="eastAsia"/>
          <w:lang w:eastAsia="ja-JP"/>
        </w:rPr>
        <w:t xml:space="preserve">RAN2 </w:t>
      </w:r>
      <w:r w:rsidR="00AB0839" w:rsidRPr="00267B7C">
        <w:rPr>
          <w:lang w:eastAsia="ja-JP"/>
        </w:rPr>
        <w:t>discussed whether/how to reduce the number of thresholds</w:t>
      </w:r>
      <w:r w:rsidR="00B433CC">
        <w:rPr>
          <w:rFonts w:hint="eastAsia"/>
          <w:lang w:eastAsia="ja-JP"/>
        </w:rPr>
        <w:t xml:space="preserve"> in RAN2#129-bis.</w:t>
      </w:r>
      <w:r w:rsidR="001E7539">
        <w:rPr>
          <w:rFonts w:hint="eastAsia"/>
          <w:lang w:eastAsia="ja-JP"/>
        </w:rPr>
        <w:t xml:space="preserve"> T</w:t>
      </w:r>
      <w:r w:rsidR="001E7539" w:rsidRPr="00CB6DB3">
        <w:rPr>
          <w:lang w:eastAsia="ja-JP"/>
        </w:rPr>
        <w:t>his contribution</w:t>
      </w:r>
      <w:r w:rsidR="001E7539">
        <w:rPr>
          <w:rFonts w:hint="eastAsia"/>
          <w:lang w:eastAsia="ja-JP"/>
        </w:rPr>
        <w:t xml:space="preserve"> d</w:t>
      </w:r>
      <w:r w:rsidR="0072177E">
        <w:rPr>
          <w:rFonts w:hint="eastAsia"/>
          <w:lang w:eastAsia="ja-JP"/>
        </w:rPr>
        <w:t>escribes our view on this</w:t>
      </w:r>
      <w:r w:rsidR="00933007">
        <w:rPr>
          <w:rFonts w:hint="eastAsia"/>
          <w:lang w:eastAsia="ja-JP"/>
        </w:rPr>
        <w:t>.</w:t>
      </w:r>
    </w:p>
    <w:p w14:paraId="16C26244" w14:textId="77777777" w:rsidR="009B71D9" w:rsidRPr="00E063C7" w:rsidRDefault="009B71D9" w:rsidP="009B71D9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bCs/>
          <w:sz w:val="24"/>
          <w:szCs w:val="24"/>
          <w:lang w:eastAsia="ja-JP"/>
        </w:rPr>
      </w:pPr>
      <w:r w:rsidRPr="5C42269E">
        <w:rPr>
          <w:b/>
          <w:bCs/>
          <w:sz w:val="24"/>
          <w:szCs w:val="24"/>
          <w:lang w:eastAsia="ja-JP"/>
        </w:rPr>
        <w:t>Discussion:</w:t>
      </w:r>
    </w:p>
    <w:p w14:paraId="0FB279D7" w14:textId="1C2CB960" w:rsidR="0046042E" w:rsidRDefault="0046042E" w:rsidP="0089152E">
      <w:pPr>
        <w:tabs>
          <w:tab w:val="left" w:pos="3119"/>
        </w:tabs>
        <w:rPr>
          <w:lang w:eastAsia="ja-JP"/>
        </w:rPr>
      </w:pPr>
      <w:r>
        <w:rPr>
          <w:rFonts w:hint="eastAsia"/>
          <w:lang w:eastAsia="ja-JP"/>
        </w:rPr>
        <w:t>I</w:t>
      </w:r>
      <w:r w:rsidRPr="0046042E">
        <w:rPr>
          <w:lang w:eastAsia="ja-JP"/>
        </w:rPr>
        <w:t>n RAN2#129-bis</w:t>
      </w:r>
      <w:r>
        <w:rPr>
          <w:rFonts w:hint="eastAsia"/>
          <w:lang w:eastAsia="ja-JP"/>
        </w:rPr>
        <w:t xml:space="preserve">, RAN2 </w:t>
      </w:r>
      <w:r w:rsidR="00FF5CC7">
        <w:rPr>
          <w:rFonts w:hint="eastAsia"/>
          <w:lang w:eastAsia="ja-JP"/>
        </w:rPr>
        <w:t xml:space="preserve">had an offline discussion </w:t>
      </w:r>
      <w:r w:rsidR="003E1824">
        <w:rPr>
          <w:rFonts w:hint="eastAsia"/>
          <w:lang w:eastAsia="ja-JP"/>
        </w:rPr>
        <w:t xml:space="preserve">of </w:t>
      </w:r>
      <w:r w:rsidR="00FF387B">
        <w:rPr>
          <w:lang w:eastAsia="ja-JP"/>
        </w:rPr>
        <w:t>whether</w:t>
      </w:r>
      <w:r w:rsidR="00FF387B">
        <w:rPr>
          <w:rFonts w:hint="eastAsia"/>
          <w:lang w:eastAsia="ja-JP"/>
        </w:rPr>
        <w:t xml:space="preserve">/how to reduce the </w:t>
      </w:r>
      <w:r w:rsidR="00FF387B">
        <w:rPr>
          <w:lang w:eastAsia="ja-JP"/>
        </w:rPr>
        <w:t>number</w:t>
      </w:r>
      <w:r w:rsidR="00FF387B">
        <w:rPr>
          <w:rFonts w:hint="eastAsia"/>
          <w:lang w:eastAsia="ja-JP"/>
        </w:rPr>
        <w:t xml:space="preserve"> of thresholds based o</w:t>
      </w:r>
      <w:r w:rsidR="009F43E1">
        <w:rPr>
          <w:rFonts w:hint="eastAsia"/>
          <w:lang w:eastAsia="ja-JP"/>
        </w:rPr>
        <w:t>n</w:t>
      </w:r>
      <w:r w:rsidR="00FF387B">
        <w:rPr>
          <w:rFonts w:hint="eastAsia"/>
          <w:lang w:eastAsia="ja-JP"/>
        </w:rPr>
        <w:t xml:space="preserve"> </w:t>
      </w:r>
      <w:r w:rsidR="007E588E">
        <w:rPr>
          <w:rFonts w:hint="eastAsia"/>
          <w:lang w:eastAsia="ja-JP"/>
        </w:rPr>
        <w:t xml:space="preserve">following </w:t>
      </w:r>
      <w:r w:rsidR="00FF387B">
        <w:rPr>
          <w:rFonts w:hint="eastAsia"/>
          <w:lang w:eastAsia="ja-JP"/>
        </w:rPr>
        <w:t>Direction1-4</w:t>
      </w:r>
      <w:r w:rsidR="00693F2C">
        <w:rPr>
          <w:rFonts w:hint="eastAsia"/>
          <w:lang w:eastAsia="ja-JP"/>
        </w:rPr>
        <w:t xml:space="preserve"> </w:t>
      </w:r>
      <w:r w:rsidR="00812930">
        <w:rPr>
          <w:rFonts w:hint="eastAsia"/>
          <w:lang w:eastAsia="ja-JP"/>
        </w:rPr>
        <w:t>[1][2].</w:t>
      </w:r>
    </w:p>
    <w:p w14:paraId="285EEE4F" w14:textId="77777777" w:rsidR="003912A4" w:rsidRPr="003912A4" w:rsidRDefault="003912A4" w:rsidP="000A5079">
      <w:pPr>
        <w:tabs>
          <w:tab w:val="left" w:pos="3119"/>
        </w:tabs>
        <w:ind w:leftChars="200" w:left="400"/>
        <w:rPr>
          <w:i/>
          <w:iCs/>
          <w:lang w:eastAsia="ja-JP"/>
        </w:rPr>
      </w:pPr>
      <w:r w:rsidRPr="003912A4">
        <w:rPr>
          <w:i/>
          <w:iCs/>
          <w:lang w:eastAsia="ja-JP"/>
        </w:rPr>
        <w:t>Direction 1: Remove the LR based thresholds for all entry conditions in the above 4 RRM relaxation/offloading and LP-WUS monitoring procedures</w:t>
      </w:r>
    </w:p>
    <w:p w14:paraId="5CE9026C" w14:textId="7E2F92B1" w:rsidR="003912A4" w:rsidRPr="003912A4" w:rsidRDefault="003912A4" w:rsidP="000A5079">
      <w:pPr>
        <w:tabs>
          <w:tab w:val="left" w:pos="3119"/>
        </w:tabs>
        <w:ind w:leftChars="200" w:left="400"/>
        <w:rPr>
          <w:i/>
          <w:iCs/>
          <w:lang w:eastAsia="ja-JP"/>
        </w:rPr>
      </w:pPr>
      <w:r w:rsidRPr="003912A4">
        <w:rPr>
          <w:i/>
          <w:iCs/>
          <w:lang w:eastAsia="ja-JP"/>
        </w:rPr>
        <w:t>Direction 2: Merge the entry/exit condition for Serving Cell RRM measurement relaxation and Neighboring Cell RRM measurement relaxation</w:t>
      </w:r>
    </w:p>
    <w:p w14:paraId="720ECC23" w14:textId="78B3CBD4" w:rsidR="003912A4" w:rsidRPr="003912A4" w:rsidRDefault="003912A4" w:rsidP="000A5079">
      <w:pPr>
        <w:tabs>
          <w:tab w:val="left" w:pos="3119"/>
        </w:tabs>
        <w:ind w:leftChars="200" w:left="400"/>
        <w:rPr>
          <w:i/>
          <w:iCs/>
          <w:lang w:eastAsia="ja-JP"/>
        </w:rPr>
      </w:pPr>
      <w:r w:rsidRPr="003912A4">
        <w:rPr>
          <w:i/>
          <w:iCs/>
          <w:lang w:eastAsia="ja-JP"/>
        </w:rPr>
        <w:t>Direction 3: Merge the entry/exit conditions for Serving Cell RRM measurement offloading or Serving Cell RRM measurement relaxation or Neighboring Cell RRM measurement relaxation and LP-WUS monitoring</w:t>
      </w:r>
    </w:p>
    <w:p w14:paraId="044AB7E6" w14:textId="533689AB" w:rsidR="007E588E" w:rsidRPr="003912A4" w:rsidRDefault="003912A4" w:rsidP="000A5079">
      <w:pPr>
        <w:tabs>
          <w:tab w:val="left" w:pos="3119"/>
        </w:tabs>
        <w:ind w:leftChars="200" w:left="400"/>
        <w:rPr>
          <w:i/>
          <w:iCs/>
          <w:lang w:eastAsia="ja-JP"/>
        </w:rPr>
      </w:pPr>
      <w:r w:rsidRPr="003912A4">
        <w:rPr>
          <w:i/>
          <w:iCs/>
          <w:lang w:eastAsia="ja-JP"/>
        </w:rPr>
        <w:t>Direction 4: Merge the entry/exit conditions for Serving Cell RRM measurement offloading and the current threshold for stopping neighboring cell measurement</w:t>
      </w:r>
    </w:p>
    <w:p w14:paraId="768DC7F0" w14:textId="39092D25" w:rsidR="00A93103" w:rsidRDefault="00375412" w:rsidP="0089152E">
      <w:pPr>
        <w:tabs>
          <w:tab w:val="left" w:pos="3119"/>
        </w:tabs>
        <w:rPr>
          <w:lang w:eastAsia="ja-JP"/>
        </w:rPr>
      </w:pPr>
      <w:r>
        <w:rPr>
          <w:rFonts w:hint="eastAsia"/>
          <w:lang w:eastAsia="ja-JP"/>
        </w:rPr>
        <w:t>"</w:t>
      </w:r>
      <w:r w:rsidR="00654B27">
        <w:rPr>
          <w:rFonts w:hint="eastAsia"/>
          <w:lang w:eastAsia="ja-JP"/>
        </w:rPr>
        <w:t>A</w:t>
      </w:r>
      <w:r w:rsidR="00654B27" w:rsidRPr="00654B27">
        <w:rPr>
          <w:lang w:eastAsia="ja-JP"/>
        </w:rPr>
        <w:t>bove 4 RRM relaxation/offloading and LP-WUS monitoring procedures</w:t>
      </w:r>
      <w:r>
        <w:rPr>
          <w:rFonts w:hint="eastAsia"/>
          <w:lang w:eastAsia="ja-JP"/>
        </w:rPr>
        <w:t>" in Direction 1</w:t>
      </w:r>
      <w:r w:rsidR="00654B27">
        <w:rPr>
          <w:rFonts w:hint="eastAsia"/>
          <w:lang w:eastAsia="ja-JP"/>
        </w:rPr>
        <w:t xml:space="preserve"> means </w:t>
      </w:r>
      <w:r w:rsidR="00AC0D85">
        <w:rPr>
          <w:rFonts w:hint="eastAsia"/>
          <w:lang w:eastAsia="ja-JP"/>
        </w:rPr>
        <w:t xml:space="preserve">the </w:t>
      </w:r>
      <w:r w:rsidR="00654B27">
        <w:rPr>
          <w:rFonts w:hint="eastAsia"/>
          <w:lang w:eastAsia="ja-JP"/>
        </w:rPr>
        <w:t xml:space="preserve">following. </w:t>
      </w:r>
    </w:p>
    <w:p w14:paraId="7C9A3659" w14:textId="77777777" w:rsidR="00EB4DB1" w:rsidRPr="00D366D1" w:rsidRDefault="00EB4DB1" w:rsidP="00EB4DB1">
      <w:pPr>
        <w:pStyle w:val="af0"/>
        <w:widowControl w:val="0"/>
        <w:numPr>
          <w:ilvl w:val="0"/>
          <w:numId w:val="19"/>
        </w:numPr>
        <w:spacing w:after="120"/>
        <w:ind w:leftChars="0"/>
        <w:contextualSpacing/>
      </w:pPr>
      <w:r w:rsidRPr="00D366D1">
        <w:t>LP-WUS monitoring</w:t>
      </w:r>
    </w:p>
    <w:p w14:paraId="4323DD75" w14:textId="77777777" w:rsidR="00EB4DB1" w:rsidRPr="00D366D1" w:rsidRDefault="00EB4DB1" w:rsidP="00EB4DB1">
      <w:pPr>
        <w:pStyle w:val="af0"/>
        <w:widowControl w:val="0"/>
        <w:numPr>
          <w:ilvl w:val="0"/>
          <w:numId w:val="19"/>
        </w:numPr>
        <w:spacing w:after="120"/>
        <w:ind w:leftChars="0"/>
        <w:contextualSpacing/>
      </w:pPr>
      <w:bookmarkStart w:id="0" w:name="OLE_LINK3"/>
      <w:r w:rsidRPr="00D366D1">
        <w:t>Serving cell RRM measurement offloading</w:t>
      </w:r>
    </w:p>
    <w:bookmarkEnd w:id="0"/>
    <w:p w14:paraId="51F3A559" w14:textId="77777777" w:rsidR="00EB4DB1" w:rsidRPr="00D366D1" w:rsidRDefault="00EB4DB1" w:rsidP="00EB4DB1">
      <w:pPr>
        <w:pStyle w:val="af0"/>
        <w:widowControl w:val="0"/>
        <w:numPr>
          <w:ilvl w:val="0"/>
          <w:numId w:val="19"/>
        </w:numPr>
        <w:spacing w:after="120"/>
        <w:ind w:leftChars="0"/>
        <w:contextualSpacing/>
      </w:pPr>
      <w:r w:rsidRPr="00D366D1">
        <w:t>Serving cell RRM measurement relaxation</w:t>
      </w:r>
    </w:p>
    <w:p w14:paraId="09AC961C" w14:textId="14719F92" w:rsidR="00654B27" w:rsidRDefault="00EB4DB1" w:rsidP="00EA6264">
      <w:pPr>
        <w:pStyle w:val="af0"/>
        <w:widowControl w:val="0"/>
        <w:numPr>
          <w:ilvl w:val="0"/>
          <w:numId w:val="19"/>
        </w:numPr>
        <w:spacing w:after="120"/>
        <w:ind w:leftChars="0"/>
        <w:contextualSpacing/>
      </w:pPr>
      <w:r w:rsidRPr="00D366D1">
        <w:t>Neighboring cell RRM measurement relaxation</w:t>
      </w:r>
    </w:p>
    <w:p w14:paraId="08A1A1BA" w14:textId="2CF0430F" w:rsidR="001903F3" w:rsidRDefault="001903F3" w:rsidP="0089152E">
      <w:pPr>
        <w:tabs>
          <w:tab w:val="left" w:pos="3119"/>
        </w:tabs>
        <w:rPr>
          <w:lang w:eastAsia="ja-JP"/>
        </w:rPr>
      </w:pPr>
      <w:r>
        <w:rPr>
          <w:rFonts w:hint="eastAsia"/>
          <w:lang w:eastAsia="ja-JP"/>
        </w:rPr>
        <w:t>Based on the Direction 2,</w:t>
      </w:r>
      <w:r w:rsidR="009F43E1">
        <w:rPr>
          <w:rFonts w:hint="eastAsia"/>
          <w:lang w:eastAsia="ja-JP"/>
        </w:rPr>
        <w:t xml:space="preserve"> the</w:t>
      </w:r>
      <w:r>
        <w:rPr>
          <w:rFonts w:hint="eastAsia"/>
          <w:lang w:eastAsia="ja-JP"/>
        </w:rPr>
        <w:t xml:space="preserve"> following agreement </w:t>
      </w:r>
      <w:r w:rsidR="00061286">
        <w:rPr>
          <w:rFonts w:hint="eastAsia"/>
          <w:lang w:eastAsia="ja-JP"/>
        </w:rPr>
        <w:t>was agreed</w:t>
      </w:r>
      <w:r w:rsidR="00DF3EEC">
        <w:rPr>
          <w:rFonts w:hint="eastAsia"/>
          <w:lang w:eastAsia="ja-JP"/>
        </w:rPr>
        <w:t xml:space="preserve"> in the last RAN2 meeting</w:t>
      </w:r>
      <w:r>
        <w:rPr>
          <w:rFonts w:hint="eastAsia"/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903F3" w14:paraId="113A62D3" w14:textId="77777777">
        <w:tc>
          <w:tcPr>
            <w:tcW w:w="9622" w:type="dxa"/>
          </w:tcPr>
          <w:p w14:paraId="3BC62181" w14:textId="77777777" w:rsidR="001903F3" w:rsidRDefault="001903F3">
            <w:pPr>
              <w:tabs>
                <w:tab w:val="left" w:pos="1636"/>
              </w:tabs>
              <w:spacing w:before="60" w:after="0"/>
              <w:ind w:leftChars="1" w:left="362" w:hanging="360"/>
              <w:rPr>
                <w:rFonts w:ascii="Arial" w:hAnsi="Arial"/>
                <w:b/>
                <w:bCs/>
                <w:iCs/>
                <w:szCs w:val="24"/>
                <w:lang w:eastAsia="ja-JP"/>
              </w:rPr>
            </w:pPr>
            <w:r w:rsidRPr="00492934">
              <w:rPr>
                <w:rFonts w:ascii="Arial" w:hAnsi="Arial" w:hint="eastAsia"/>
                <w:b/>
                <w:bCs/>
                <w:iCs/>
                <w:szCs w:val="24"/>
                <w:highlight w:val="green"/>
                <w:lang w:eastAsia="ja-JP"/>
              </w:rPr>
              <w:t>Agreements</w:t>
            </w:r>
          </w:p>
          <w:p w14:paraId="3B002FE6" w14:textId="77777777" w:rsidR="001903F3" w:rsidRPr="00136542" w:rsidRDefault="001903F3">
            <w:pPr>
              <w:tabs>
                <w:tab w:val="left" w:pos="1636"/>
              </w:tabs>
              <w:spacing w:before="60" w:after="0"/>
              <w:ind w:leftChars="1" w:left="362" w:hanging="360"/>
              <w:rPr>
                <w:rFonts w:ascii="Arial" w:hAnsi="Arial"/>
                <w:b/>
                <w:bCs/>
                <w:iCs/>
                <w:szCs w:val="24"/>
                <w:lang w:eastAsia="ja-JP"/>
              </w:rPr>
            </w:pPr>
            <w:r w:rsidRPr="00C76252">
              <w:rPr>
                <w:rFonts w:ascii="Arial" w:hAnsi="Arial"/>
                <w:b/>
                <w:bCs/>
                <w:iCs/>
                <w:szCs w:val="24"/>
                <w:lang w:eastAsia="zh-CN"/>
              </w:rPr>
              <w:t>Merge the entry/exit condition for Serving Cell RRM measurement relaxation and Rel-19 Neighboring Cell RRM measurement relaxation (higher priority frequency is separate discussion)</w:t>
            </w:r>
            <w:r w:rsidRPr="00C76252">
              <w:rPr>
                <w:rFonts w:ascii="Arial" w:eastAsia="SimSun" w:hAnsi="Arial" w:hint="eastAsia"/>
                <w:b/>
                <w:bCs/>
                <w:iCs/>
                <w:szCs w:val="24"/>
                <w:lang w:eastAsia="zh-CN"/>
              </w:rPr>
              <w:t xml:space="preserve">. </w:t>
            </w:r>
          </w:p>
        </w:tc>
      </w:tr>
    </w:tbl>
    <w:p w14:paraId="0E4E93DA" w14:textId="77777777" w:rsidR="005E4ADB" w:rsidRDefault="005E4ADB">
      <w:pPr>
        <w:tabs>
          <w:tab w:val="left" w:pos="3119"/>
        </w:tabs>
        <w:rPr>
          <w:sz w:val="21"/>
          <w:szCs w:val="16"/>
          <w:lang w:eastAsia="ja-JP"/>
        </w:rPr>
      </w:pPr>
    </w:p>
    <w:p w14:paraId="53CE022F" w14:textId="67A0022B" w:rsidR="005D0DF5" w:rsidRDefault="00F7388E" w:rsidP="004E2466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>T</w:t>
      </w:r>
      <w:r w:rsidR="00345AAC">
        <w:rPr>
          <w:rFonts w:hint="eastAsia"/>
          <w:sz w:val="21"/>
          <w:szCs w:val="16"/>
          <w:lang w:eastAsia="ja-JP"/>
        </w:rPr>
        <w:t xml:space="preserve">he </w:t>
      </w:r>
      <w:r w:rsidR="00345AAC" w:rsidRPr="00345AAC">
        <w:rPr>
          <w:sz w:val="21"/>
          <w:szCs w:val="16"/>
          <w:lang w:eastAsia="ja-JP"/>
        </w:rPr>
        <w:t>thresholds for entry/exit conditions for LP-WUS/WUR</w:t>
      </w:r>
      <w:r w:rsidR="00345AAC" w:rsidRPr="00345AAC">
        <w:rPr>
          <w:rFonts w:hint="eastAsia"/>
          <w:sz w:val="21"/>
          <w:szCs w:val="16"/>
          <w:lang w:eastAsia="ja-JP"/>
        </w:rPr>
        <w:t xml:space="preserve"> </w:t>
      </w:r>
      <w:r w:rsidR="000065F8">
        <w:rPr>
          <w:rFonts w:hint="eastAsia"/>
          <w:sz w:val="21"/>
          <w:szCs w:val="16"/>
          <w:lang w:eastAsia="ja-JP"/>
        </w:rPr>
        <w:t xml:space="preserve">of current agreement </w:t>
      </w:r>
      <w:r w:rsidR="00C44C95">
        <w:rPr>
          <w:rFonts w:hint="eastAsia"/>
          <w:sz w:val="21"/>
          <w:szCs w:val="16"/>
          <w:lang w:eastAsia="ja-JP"/>
        </w:rPr>
        <w:t xml:space="preserve">can be </w:t>
      </w:r>
      <w:r w:rsidR="005D0DF5" w:rsidRPr="005D0DF5">
        <w:rPr>
          <w:sz w:val="21"/>
          <w:szCs w:val="16"/>
          <w:lang w:eastAsia="ja-JP"/>
        </w:rPr>
        <w:t>summarized in the following table</w:t>
      </w:r>
      <w:r w:rsidR="005D0DF5">
        <w:rPr>
          <w:rFonts w:hint="eastAsia"/>
          <w:sz w:val="21"/>
          <w:szCs w:val="16"/>
          <w:lang w:eastAsia="ja-JP"/>
        </w:rPr>
        <w:t>.</w:t>
      </w:r>
    </w:p>
    <w:p w14:paraId="4F386C7F" w14:textId="68CADE1F" w:rsidR="00ED49D7" w:rsidRPr="00ED49D7" w:rsidRDefault="00C44C95" w:rsidP="00A1794C">
      <w:pPr>
        <w:keepNext/>
        <w:spacing w:after="120"/>
        <w:jc w:val="center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lastRenderedPageBreak/>
        <w:t>Table 1: T</w:t>
      </w:r>
      <w:r w:rsidR="00ED49D7" w:rsidRPr="00801466">
        <w:rPr>
          <w:rFonts w:eastAsia="SimSun" w:hint="eastAsia"/>
          <w:b/>
          <w:bCs/>
          <w:lang w:eastAsia="zh-CN"/>
        </w:rPr>
        <w:t>hresholds for entry/exit conditions</w:t>
      </w:r>
      <w:r w:rsidR="00ED49D7">
        <w:rPr>
          <w:rFonts w:eastAsia="SimSun" w:hint="eastAsia"/>
          <w:b/>
          <w:bCs/>
          <w:lang w:eastAsia="zh-CN"/>
        </w:rPr>
        <w:t xml:space="preserve"> </w:t>
      </w:r>
      <w:r w:rsidR="00ED49D7" w:rsidRPr="00801466">
        <w:rPr>
          <w:rFonts w:eastAsia="SimSun" w:hint="eastAsia"/>
          <w:b/>
          <w:bCs/>
          <w:lang w:eastAsia="zh-CN"/>
        </w:rPr>
        <w:t>for LP-WUS/WUR WI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4"/>
        <w:gridCol w:w="2977"/>
        <w:gridCol w:w="3531"/>
      </w:tblGrid>
      <w:tr w:rsidR="005D0DF5" w:rsidRPr="00F2262B" w14:paraId="745CF12B" w14:textId="77777777" w:rsidTr="00A60EA3">
        <w:tc>
          <w:tcPr>
            <w:tcW w:w="3114" w:type="dxa"/>
            <w:tcBorders>
              <w:tl2br w:val="single" w:sz="4" w:space="0" w:color="auto"/>
            </w:tcBorders>
            <w:shd w:val="clear" w:color="auto" w:fill="auto"/>
          </w:tcPr>
          <w:p w14:paraId="2136A788" w14:textId="1E14C061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b/>
                <w:bCs/>
                <w:sz w:val="16"/>
                <w:szCs w:val="16"/>
                <w:lang w:eastAsia="zh-CN"/>
              </w:rPr>
              <w:t xml:space="preserve">          </w:t>
            </w:r>
            <w:r>
              <w:rPr>
                <w:rFonts w:eastAsia="游明朝" w:hint="eastAsia"/>
                <w:b/>
                <w:bCs/>
                <w:sz w:val="16"/>
                <w:szCs w:val="16"/>
                <w:lang w:eastAsia="ja-JP"/>
              </w:rPr>
              <w:t xml:space="preserve">                         </w:t>
            </w:r>
            <w:r w:rsidRPr="00F2262B">
              <w:rPr>
                <w:rFonts w:eastAsia="SimSun"/>
                <w:b/>
                <w:bCs/>
                <w:sz w:val="16"/>
                <w:szCs w:val="16"/>
                <w:lang w:eastAsia="zh-CN"/>
              </w:rPr>
              <w:t>N</w:t>
            </w:r>
            <w:r w:rsidRPr="00F2262B">
              <w:rPr>
                <w:rFonts w:eastAsia="SimSun" w:hint="eastAsia"/>
                <w:b/>
                <w:bCs/>
                <w:sz w:val="16"/>
                <w:szCs w:val="16"/>
                <w:lang w:eastAsia="zh-CN"/>
              </w:rPr>
              <w:t>umber of thresholds</w:t>
            </w:r>
          </w:p>
          <w:p w14:paraId="48C5D9CF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b/>
                <w:bCs/>
                <w:sz w:val="16"/>
                <w:szCs w:val="16"/>
                <w:lang w:eastAsia="zh-CN"/>
              </w:rPr>
              <w:t>UE procedure</w:t>
            </w:r>
          </w:p>
        </w:tc>
        <w:tc>
          <w:tcPr>
            <w:tcW w:w="2977" w:type="dxa"/>
            <w:shd w:val="clear" w:color="auto" w:fill="auto"/>
          </w:tcPr>
          <w:p w14:paraId="6941A606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b/>
                <w:bCs/>
                <w:sz w:val="16"/>
                <w:szCs w:val="16"/>
                <w:lang w:eastAsia="zh-CN"/>
              </w:rPr>
              <w:t xml:space="preserve">entry conditions </w:t>
            </w:r>
          </w:p>
        </w:tc>
        <w:tc>
          <w:tcPr>
            <w:tcW w:w="3531" w:type="dxa"/>
            <w:shd w:val="clear" w:color="auto" w:fill="auto"/>
          </w:tcPr>
          <w:p w14:paraId="168B2D7E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b/>
                <w:bCs/>
                <w:sz w:val="16"/>
                <w:szCs w:val="16"/>
                <w:lang w:eastAsia="zh-CN"/>
              </w:rPr>
              <w:t>exit conditions</w:t>
            </w:r>
          </w:p>
        </w:tc>
      </w:tr>
      <w:tr w:rsidR="005D0DF5" w:rsidRPr="00F2262B" w14:paraId="4AFE5CF2" w14:textId="77777777" w:rsidTr="00A60EA3">
        <w:tc>
          <w:tcPr>
            <w:tcW w:w="3114" w:type="dxa"/>
            <w:shd w:val="clear" w:color="auto" w:fill="auto"/>
          </w:tcPr>
          <w:p w14:paraId="2C9CF9E1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F2262B">
              <w:rPr>
                <w:rFonts w:eastAsiaTheme="minorEastAsia"/>
                <w:b/>
                <w:bCs/>
                <w:sz w:val="16"/>
                <w:szCs w:val="16"/>
              </w:rPr>
              <w:t>LP-WUS monitoring</w:t>
            </w:r>
          </w:p>
        </w:tc>
        <w:tc>
          <w:tcPr>
            <w:tcW w:w="2977" w:type="dxa"/>
            <w:shd w:val="clear" w:color="auto" w:fill="auto"/>
          </w:tcPr>
          <w:p w14:paraId="1D2AFEF0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sz w:val="16"/>
                <w:szCs w:val="16"/>
                <w:lang w:eastAsia="zh-CN"/>
              </w:rPr>
              <w:t xml:space="preserve">8, in which </w:t>
            </w:r>
          </w:p>
          <w:p w14:paraId="1582FAA2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8"/>
              </w:numPr>
              <w:spacing w:after="120"/>
              <w:ind w:leftChars="0" w:left="357" w:hanging="357"/>
              <w:jc w:val="both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 xml:space="preserve">4 configured for LR measures SSB </w:t>
            </w:r>
          </w:p>
          <w:p w14:paraId="5CD5CA3A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8"/>
              </w:numPr>
              <w:spacing w:after="120"/>
              <w:ind w:leftChars="0" w:left="357" w:hanging="357"/>
              <w:jc w:val="both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>4 configured for LR only measures LP-SS</w:t>
            </w:r>
          </w:p>
        </w:tc>
        <w:tc>
          <w:tcPr>
            <w:tcW w:w="3531" w:type="dxa"/>
            <w:shd w:val="clear" w:color="auto" w:fill="auto"/>
          </w:tcPr>
          <w:p w14:paraId="10BC07D0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sz w:val="16"/>
                <w:szCs w:val="16"/>
                <w:lang w:eastAsia="zh-CN"/>
              </w:rPr>
              <w:t>4 include only LR thresholds</w:t>
            </w:r>
          </w:p>
          <w:p w14:paraId="188469E4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7"/>
              </w:numPr>
              <w:spacing w:after="120"/>
              <w:ind w:leftChars="0" w:left="357" w:hanging="357"/>
              <w:rPr>
                <w:sz w:val="16"/>
                <w:szCs w:val="16"/>
              </w:rPr>
            </w:pPr>
            <w:r w:rsidRPr="00F2262B">
              <w:rPr>
                <w:rFonts w:hint="eastAsia"/>
                <w:sz w:val="16"/>
                <w:szCs w:val="16"/>
              </w:rPr>
              <w:t xml:space="preserve">2 configured </w:t>
            </w:r>
            <w:r w:rsidRPr="00F2262B">
              <w:rPr>
                <w:sz w:val="16"/>
                <w:szCs w:val="16"/>
              </w:rPr>
              <w:t>for LR measures SSB</w:t>
            </w:r>
          </w:p>
          <w:p w14:paraId="2ADF1391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7"/>
              </w:numPr>
              <w:spacing w:after="120"/>
              <w:ind w:leftChars="0" w:left="357" w:hanging="357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 xml:space="preserve"> </w:t>
            </w:r>
            <w:r w:rsidRPr="00F2262B">
              <w:rPr>
                <w:rFonts w:hint="eastAsia"/>
                <w:sz w:val="16"/>
                <w:szCs w:val="16"/>
              </w:rPr>
              <w:t xml:space="preserve">2 </w:t>
            </w:r>
            <w:r w:rsidRPr="00F2262B">
              <w:rPr>
                <w:sz w:val="16"/>
                <w:szCs w:val="16"/>
              </w:rPr>
              <w:t>configured</w:t>
            </w:r>
            <w:r w:rsidRPr="00F2262B">
              <w:rPr>
                <w:rFonts w:hint="eastAsia"/>
                <w:sz w:val="16"/>
                <w:szCs w:val="16"/>
              </w:rPr>
              <w:t xml:space="preserve"> </w:t>
            </w:r>
            <w:r w:rsidRPr="00F2262B">
              <w:rPr>
                <w:sz w:val="16"/>
                <w:szCs w:val="16"/>
              </w:rPr>
              <w:t>for LR</w:t>
            </w:r>
            <w:r w:rsidRPr="00F2262B">
              <w:rPr>
                <w:rFonts w:hint="eastAsia"/>
                <w:sz w:val="16"/>
                <w:szCs w:val="16"/>
              </w:rPr>
              <w:t xml:space="preserve"> </w:t>
            </w:r>
            <w:r w:rsidRPr="00F2262B">
              <w:rPr>
                <w:sz w:val="16"/>
                <w:szCs w:val="16"/>
              </w:rPr>
              <w:t>only measures LP-SS</w:t>
            </w:r>
          </w:p>
        </w:tc>
      </w:tr>
      <w:tr w:rsidR="005D0DF5" w:rsidRPr="00F2262B" w14:paraId="692394EC" w14:textId="77777777" w:rsidTr="00A60EA3">
        <w:tc>
          <w:tcPr>
            <w:tcW w:w="3114" w:type="dxa"/>
            <w:shd w:val="clear" w:color="auto" w:fill="auto"/>
          </w:tcPr>
          <w:p w14:paraId="1B407D64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F2262B">
              <w:rPr>
                <w:rFonts w:eastAsiaTheme="minorEastAsia"/>
                <w:b/>
                <w:bCs/>
                <w:sz w:val="16"/>
                <w:szCs w:val="16"/>
              </w:rPr>
              <w:t>Serving Cell RRM measurement offloading</w:t>
            </w:r>
          </w:p>
        </w:tc>
        <w:tc>
          <w:tcPr>
            <w:tcW w:w="2977" w:type="dxa"/>
            <w:shd w:val="clear" w:color="auto" w:fill="auto"/>
          </w:tcPr>
          <w:p w14:paraId="14173820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sz w:val="16"/>
                <w:szCs w:val="16"/>
                <w:lang w:eastAsia="zh-CN"/>
              </w:rPr>
              <w:t xml:space="preserve">8, in which </w:t>
            </w:r>
          </w:p>
          <w:p w14:paraId="59D0F273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8"/>
              </w:numPr>
              <w:spacing w:after="120"/>
              <w:ind w:leftChars="0" w:left="357" w:hanging="357"/>
              <w:jc w:val="both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 xml:space="preserve">4 configured for LR measures SSB </w:t>
            </w:r>
          </w:p>
          <w:p w14:paraId="3FF202EA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8"/>
              </w:numPr>
              <w:spacing w:after="120"/>
              <w:ind w:leftChars="0" w:left="357" w:hanging="357"/>
              <w:jc w:val="both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>4 configured for LR only measures LP-SS</w:t>
            </w:r>
          </w:p>
        </w:tc>
        <w:tc>
          <w:tcPr>
            <w:tcW w:w="3531" w:type="dxa"/>
            <w:shd w:val="clear" w:color="auto" w:fill="auto"/>
          </w:tcPr>
          <w:p w14:paraId="42669C61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sz w:val="16"/>
                <w:szCs w:val="16"/>
                <w:lang w:eastAsia="zh-CN"/>
              </w:rPr>
              <w:t>4 include only LR thresholds</w:t>
            </w:r>
          </w:p>
          <w:p w14:paraId="758A191D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7"/>
              </w:numPr>
              <w:spacing w:after="120"/>
              <w:ind w:leftChars="0" w:left="357" w:hanging="357"/>
              <w:rPr>
                <w:sz w:val="16"/>
                <w:szCs w:val="16"/>
              </w:rPr>
            </w:pPr>
            <w:r w:rsidRPr="00F2262B">
              <w:rPr>
                <w:rFonts w:hint="eastAsia"/>
                <w:sz w:val="16"/>
                <w:szCs w:val="16"/>
              </w:rPr>
              <w:t xml:space="preserve">2 configured </w:t>
            </w:r>
            <w:r w:rsidRPr="00F2262B">
              <w:rPr>
                <w:sz w:val="16"/>
                <w:szCs w:val="16"/>
              </w:rPr>
              <w:t>for LR measures SSB</w:t>
            </w:r>
          </w:p>
          <w:p w14:paraId="4DF2729B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7"/>
              </w:numPr>
              <w:spacing w:after="120"/>
              <w:ind w:leftChars="0" w:left="357" w:hanging="357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 xml:space="preserve"> </w:t>
            </w:r>
            <w:r w:rsidRPr="00F2262B">
              <w:rPr>
                <w:rFonts w:hint="eastAsia"/>
                <w:sz w:val="16"/>
                <w:szCs w:val="16"/>
              </w:rPr>
              <w:t xml:space="preserve">2 </w:t>
            </w:r>
            <w:r w:rsidRPr="00F2262B">
              <w:rPr>
                <w:sz w:val="16"/>
                <w:szCs w:val="16"/>
              </w:rPr>
              <w:t>configured</w:t>
            </w:r>
            <w:r w:rsidRPr="00F2262B">
              <w:rPr>
                <w:rFonts w:hint="eastAsia"/>
                <w:sz w:val="16"/>
                <w:szCs w:val="16"/>
              </w:rPr>
              <w:t xml:space="preserve"> </w:t>
            </w:r>
            <w:r w:rsidRPr="00F2262B">
              <w:rPr>
                <w:sz w:val="16"/>
                <w:szCs w:val="16"/>
              </w:rPr>
              <w:t>for LR</w:t>
            </w:r>
            <w:r w:rsidRPr="00F2262B">
              <w:rPr>
                <w:rFonts w:hint="eastAsia"/>
                <w:sz w:val="16"/>
                <w:szCs w:val="16"/>
              </w:rPr>
              <w:t xml:space="preserve"> </w:t>
            </w:r>
            <w:r w:rsidRPr="00F2262B">
              <w:rPr>
                <w:sz w:val="16"/>
                <w:szCs w:val="16"/>
              </w:rPr>
              <w:t>only measures LP-SS</w:t>
            </w:r>
          </w:p>
        </w:tc>
      </w:tr>
      <w:tr w:rsidR="005D0DF5" w:rsidRPr="00F2262B" w14:paraId="39649926" w14:textId="77777777" w:rsidTr="00A60EA3">
        <w:tc>
          <w:tcPr>
            <w:tcW w:w="3114" w:type="dxa"/>
            <w:shd w:val="clear" w:color="auto" w:fill="auto"/>
          </w:tcPr>
          <w:p w14:paraId="1515222A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9F43E1">
              <w:rPr>
                <w:rFonts w:eastAsiaTheme="minorEastAsia"/>
                <w:b/>
                <w:bCs/>
                <w:color w:val="000000" w:themeColor="text1"/>
                <w:sz w:val="16"/>
                <w:szCs w:val="16"/>
              </w:rPr>
              <w:t xml:space="preserve">Serving Cell RRM measurement </w:t>
            </w:r>
            <w:r w:rsidRPr="009F43E1">
              <w:rPr>
                <w:rFonts w:eastAsiaTheme="minorEastAsia" w:hint="eastAsia"/>
                <w:b/>
                <w:bCs/>
                <w:color w:val="000000" w:themeColor="text1"/>
                <w:sz w:val="16"/>
                <w:szCs w:val="16"/>
              </w:rPr>
              <w:t>relaxation</w:t>
            </w:r>
            <w:r w:rsidRPr="009F43E1">
              <w:rPr>
                <w:rFonts w:eastAsiaTheme="minorEastAsia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 xml:space="preserve"> and </w:t>
            </w:r>
            <w:r w:rsidRPr="009F43E1">
              <w:rPr>
                <w:rFonts w:eastAsiaTheme="minorEastAsia" w:hint="eastAsia"/>
                <w:b/>
                <w:bCs/>
                <w:color w:val="000000" w:themeColor="text1"/>
                <w:sz w:val="16"/>
                <w:szCs w:val="16"/>
              </w:rPr>
              <w:t>Neighboring</w:t>
            </w:r>
            <w:r w:rsidRPr="009F43E1">
              <w:rPr>
                <w:rFonts w:eastAsiaTheme="minorEastAsia"/>
                <w:b/>
                <w:bCs/>
                <w:color w:val="000000" w:themeColor="text1"/>
                <w:sz w:val="16"/>
                <w:szCs w:val="16"/>
              </w:rPr>
              <w:t xml:space="preserve"> Cell RRM measurement </w:t>
            </w:r>
            <w:r w:rsidRPr="009F43E1">
              <w:rPr>
                <w:rFonts w:eastAsiaTheme="minorEastAsia" w:hint="eastAsia"/>
                <w:b/>
                <w:bCs/>
                <w:color w:val="000000" w:themeColor="text1"/>
                <w:sz w:val="16"/>
                <w:szCs w:val="16"/>
              </w:rPr>
              <w:t>relaxation</w:t>
            </w:r>
          </w:p>
        </w:tc>
        <w:tc>
          <w:tcPr>
            <w:tcW w:w="2977" w:type="dxa"/>
            <w:shd w:val="clear" w:color="auto" w:fill="auto"/>
          </w:tcPr>
          <w:p w14:paraId="66CC6578" w14:textId="77777777" w:rsidR="005D0DF5" w:rsidRPr="00F2262B" w:rsidRDefault="005D0DF5" w:rsidP="00042F9B">
            <w:pPr>
              <w:keepNext/>
              <w:spacing w:after="120"/>
              <w:rPr>
                <w:rFonts w:eastAsia="SimSun"/>
                <w:sz w:val="16"/>
                <w:szCs w:val="16"/>
                <w:lang w:eastAsia="zh-CN"/>
              </w:rPr>
            </w:pPr>
            <w:r w:rsidRPr="00F2262B">
              <w:rPr>
                <w:rFonts w:eastAsia="SimSun" w:hint="eastAsia"/>
                <w:sz w:val="16"/>
                <w:szCs w:val="16"/>
                <w:lang w:eastAsia="zh-CN"/>
              </w:rPr>
              <w:t xml:space="preserve">8, in which </w:t>
            </w:r>
          </w:p>
          <w:p w14:paraId="4A5D9FFC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8"/>
              </w:numPr>
              <w:spacing w:after="120"/>
              <w:ind w:leftChars="0" w:left="357" w:hanging="357"/>
              <w:jc w:val="both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 xml:space="preserve">4 configured for LR measures SSB </w:t>
            </w:r>
          </w:p>
          <w:p w14:paraId="04CF55E6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8"/>
              </w:numPr>
              <w:spacing w:after="120"/>
              <w:ind w:leftChars="0" w:left="357" w:hanging="357"/>
              <w:jc w:val="both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>4 configured for LR only measures LP-SS</w:t>
            </w:r>
          </w:p>
        </w:tc>
        <w:tc>
          <w:tcPr>
            <w:tcW w:w="3531" w:type="dxa"/>
            <w:shd w:val="clear" w:color="auto" w:fill="auto"/>
          </w:tcPr>
          <w:p w14:paraId="211F19BF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7"/>
              </w:numPr>
              <w:spacing w:after="120"/>
              <w:ind w:leftChars="0" w:left="357" w:hanging="357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>If only ‘not fulfilling the entry condition’: 0</w:t>
            </w:r>
          </w:p>
          <w:p w14:paraId="412B68E9" w14:textId="77777777" w:rsidR="005D0DF5" w:rsidRPr="00F2262B" w:rsidRDefault="005D0DF5" w:rsidP="00042F9B">
            <w:pPr>
              <w:pStyle w:val="af0"/>
              <w:keepNext/>
              <w:widowControl w:val="0"/>
              <w:numPr>
                <w:ilvl w:val="0"/>
                <w:numId w:val="17"/>
              </w:numPr>
              <w:spacing w:after="120"/>
              <w:ind w:leftChars="0" w:left="357" w:hanging="357"/>
              <w:rPr>
                <w:sz w:val="16"/>
                <w:szCs w:val="16"/>
              </w:rPr>
            </w:pPr>
            <w:r w:rsidRPr="00F2262B">
              <w:rPr>
                <w:sz w:val="16"/>
                <w:szCs w:val="16"/>
              </w:rPr>
              <w:t>Otherwise: 8</w:t>
            </w:r>
          </w:p>
        </w:tc>
      </w:tr>
    </w:tbl>
    <w:p w14:paraId="5C4C7C7C" w14:textId="77777777" w:rsidR="000A2F9C" w:rsidRPr="000A2F9C" w:rsidRDefault="000A2F9C" w:rsidP="005D0DF5">
      <w:pPr>
        <w:rPr>
          <w:sz w:val="21"/>
          <w:szCs w:val="16"/>
          <w:lang w:eastAsia="ja-JP"/>
        </w:rPr>
      </w:pPr>
    </w:p>
    <w:p w14:paraId="4AE3BBAF" w14:textId="3F8513CC" w:rsidR="009F43E1" w:rsidRDefault="00965C0F" w:rsidP="009F43E1">
      <w:pPr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>We</w:t>
      </w:r>
      <w:r w:rsidR="002D27F3">
        <w:rPr>
          <w:rFonts w:hint="eastAsia"/>
          <w:sz w:val="21"/>
          <w:szCs w:val="16"/>
          <w:lang w:eastAsia="ja-JP"/>
        </w:rPr>
        <w:t xml:space="preserve"> further discuss </w:t>
      </w:r>
      <w:r w:rsidR="004421A2">
        <w:rPr>
          <w:rFonts w:hint="eastAsia"/>
          <w:sz w:val="21"/>
          <w:szCs w:val="16"/>
          <w:lang w:eastAsia="ja-JP"/>
        </w:rPr>
        <w:t>other Directions</w:t>
      </w:r>
      <w:r w:rsidR="00155EB6">
        <w:rPr>
          <w:rFonts w:hint="eastAsia"/>
          <w:sz w:val="21"/>
          <w:szCs w:val="16"/>
          <w:lang w:eastAsia="ja-JP"/>
        </w:rPr>
        <w:t xml:space="preserve"> i.e. Direction 1, 3 and 4</w:t>
      </w:r>
      <w:r w:rsidR="000A2F9C" w:rsidRPr="000A2F9C">
        <w:rPr>
          <w:sz w:val="21"/>
          <w:szCs w:val="16"/>
          <w:lang w:eastAsia="ja-JP"/>
        </w:rPr>
        <w:t>.</w:t>
      </w:r>
    </w:p>
    <w:p w14:paraId="1814445C" w14:textId="77777777" w:rsidR="009F43E1" w:rsidRDefault="009F43E1" w:rsidP="009F43E1">
      <w:pPr>
        <w:rPr>
          <w:sz w:val="21"/>
          <w:szCs w:val="16"/>
          <w:lang w:eastAsia="ja-JP"/>
        </w:rPr>
      </w:pPr>
    </w:p>
    <w:p w14:paraId="5F66CCE4" w14:textId="7FD3752A" w:rsidR="00E063C7" w:rsidRPr="001E69F9" w:rsidRDefault="00E063C7" w:rsidP="001E69F9">
      <w:pPr>
        <w:tabs>
          <w:tab w:val="left" w:pos="3119"/>
        </w:tabs>
        <w:rPr>
          <w:b/>
          <w:bCs/>
          <w:sz w:val="24"/>
          <w:szCs w:val="24"/>
          <w:lang w:eastAsia="ja-JP"/>
        </w:rPr>
      </w:pPr>
      <w:r w:rsidRPr="001E69F9">
        <w:rPr>
          <w:b/>
          <w:bCs/>
          <w:sz w:val="24"/>
          <w:szCs w:val="24"/>
          <w:lang w:eastAsia="ja-JP"/>
        </w:rPr>
        <w:t xml:space="preserve">2.1 </w:t>
      </w:r>
      <w:r w:rsidR="001E69F9">
        <w:rPr>
          <w:rFonts w:hint="eastAsia"/>
          <w:b/>
          <w:bCs/>
          <w:sz w:val="24"/>
          <w:szCs w:val="24"/>
          <w:lang w:eastAsia="ja-JP"/>
        </w:rPr>
        <w:t>Direction 1</w:t>
      </w:r>
    </w:p>
    <w:p w14:paraId="1547ABB9" w14:textId="72DE0677" w:rsidR="000C5782" w:rsidRDefault="007638D5" w:rsidP="00EA6264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>D</w:t>
      </w:r>
      <w:r w:rsidR="006617D9">
        <w:rPr>
          <w:rFonts w:hint="eastAsia"/>
          <w:sz w:val="21"/>
          <w:szCs w:val="16"/>
          <w:lang w:eastAsia="ja-JP"/>
        </w:rPr>
        <w:t xml:space="preserve">irection 1 </w:t>
      </w:r>
      <w:r>
        <w:rPr>
          <w:rFonts w:hint="eastAsia"/>
          <w:sz w:val="21"/>
          <w:szCs w:val="16"/>
          <w:lang w:eastAsia="ja-JP"/>
        </w:rPr>
        <w:t xml:space="preserve">is </w:t>
      </w:r>
      <w:r w:rsidR="006617D9">
        <w:rPr>
          <w:rFonts w:hint="eastAsia"/>
          <w:sz w:val="21"/>
          <w:szCs w:val="16"/>
          <w:lang w:eastAsia="ja-JP"/>
        </w:rPr>
        <w:t>to r</w:t>
      </w:r>
      <w:r w:rsidR="001E69F9" w:rsidRPr="00D443A8">
        <w:rPr>
          <w:sz w:val="21"/>
          <w:szCs w:val="16"/>
          <w:lang w:eastAsia="ja-JP"/>
        </w:rPr>
        <w:t>emove the LR based thresholds for all entry conditions</w:t>
      </w:r>
      <w:r>
        <w:rPr>
          <w:rFonts w:hint="eastAsia"/>
          <w:sz w:val="21"/>
          <w:szCs w:val="16"/>
          <w:lang w:eastAsia="ja-JP"/>
        </w:rPr>
        <w:t>.</w:t>
      </w:r>
      <w:bookmarkStart w:id="1" w:name="_Hlk193883246"/>
      <w:r w:rsidR="00EA6264">
        <w:rPr>
          <w:rFonts w:hint="eastAsia"/>
          <w:sz w:val="21"/>
          <w:szCs w:val="16"/>
          <w:lang w:eastAsia="ja-JP"/>
        </w:rPr>
        <w:t xml:space="preserve"> </w:t>
      </w:r>
    </w:p>
    <w:p w14:paraId="3C8A25D7" w14:textId="4E91612C" w:rsidR="000C5782" w:rsidRDefault="00833416">
      <w:pPr>
        <w:tabs>
          <w:tab w:val="left" w:pos="3119"/>
        </w:tabs>
        <w:rPr>
          <w:sz w:val="21"/>
          <w:szCs w:val="16"/>
          <w:lang w:eastAsia="ja-JP"/>
        </w:rPr>
      </w:pPr>
      <w:r w:rsidRPr="00833416">
        <w:rPr>
          <w:sz w:val="21"/>
          <w:szCs w:val="16"/>
          <w:lang w:eastAsia="ja-JP"/>
        </w:rPr>
        <w:t>Once the UE transitions to the RRM relaxation/offloading and LP-WUS monitoring procedures, LR-based measurements</w:t>
      </w:r>
      <w:r w:rsidR="00BB16B1">
        <w:rPr>
          <w:rFonts w:hint="eastAsia"/>
          <w:sz w:val="21"/>
          <w:szCs w:val="16"/>
          <w:lang w:eastAsia="ja-JP"/>
        </w:rPr>
        <w:t xml:space="preserve"> </w:t>
      </w:r>
      <w:r w:rsidR="00574291">
        <w:rPr>
          <w:rFonts w:hint="eastAsia"/>
          <w:sz w:val="21"/>
          <w:szCs w:val="16"/>
          <w:lang w:eastAsia="ja-JP"/>
        </w:rPr>
        <w:t xml:space="preserve">mainly determine </w:t>
      </w:r>
      <w:r w:rsidR="00792DF8">
        <w:rPr>
          <w:rFonts w:hint="eastAsia"/>
          <w:sz w:val="21"/>
          <w:szCs w:val="16"/>
          <w:lang w:eastAsia="ja-JP"/>
        </w:rPr>
        <w:t>RRM operation</w:t>
      </w:r>
      <w:r w:rsidRPr="00833416">
        <w:rPr>
          <w:sz w:val="21"/>
          <w:szCs w:val="16"/>
          <w:lang w:eastAsia="ja-JP"/>
        </w:rPr>
        <w:t xml:space="preserve">. Therefore, </w:t>
      </w:r>
      <w:r w:rsidR="00B509BF">
        <w:rPr>
          <w:rFonts w:hint="eastAsia"/>
          <w:sz w:val="21"/>
          <w:szCs w:val="16"/>
          <w:lang w:eastAsia="ja-JP"/>
        </w:rPr>
        <w:t xml:space="preserve">to use </w:t>
      </w:r>
      <w:r>
        <w:rPr>
          <w:rFonts w:hint="eastAsia"/>
          <w:sz w:val="21"/>
          <w:szCs w:val="16"/>
          <w:lang w:eastAsia="ja-JP"/>
        </w:rPr>
        <w:t xml:space="preserve">LP </w:t>
      </w:r>
      <w:r w:rsidRPr="00833416">
        <w:rPr>
          <w:sz w:val="21"/>
          <w:szCs w:val="16"/>
          <w:lang w:eastAsia="ja-JP"/>
        </w:rPr>
        <w:t>based thresholds</w:t>
      </w:r>
      <w:r w:rsidR="00B509BF">
        <w:rPr>
          <w:rFonts w:hint="eastAsia"/>
          <w:sz w:val="21"/>
          <w:szCs w:val="16"/>
          <w:lang w:eastAsia="ja-JP"/>
        </w:rPr>
        <w:t xml:space="preserve"> is important </w:t>
      </w:r>
      <w:r w:rsidR="007F2F28">
        <w:rPr>
          <w:rFonts w:hint="eastAsia"/>
          <w:sz w:val="21"/>
          <w:szCs w:val="16"/>
          <w:lang w:eastAsia="ja-JP"/>
        </w:rPr>
        <w:t xml:space="preserve">in order </w:t>
      </w:r>
      <w:r w:rsidR="00390CBC">
        <w:rPr>
          <w:rFonts w:hint="eastAsia"/>
          <w:sz w:val="21"/>
          <w:szCs w:val="16"/>
          <w:lang w:eastAsia="ja-JP"/>
        </w:rPr>
        <w:t xml:space="preserve">not to </w:t>
      </w:r>
      <w:r w:rsidR="000C5694">
        <w:rPr>
          <w:sz w:val="21"/>
          <w:szCs w:val="16"/>
          <w:lang w:eastAsia="ja-JP"/>
        </w:rPr>
        <w:t>us</w:t>
      </w:r>
      <w:r w:rsidR="00390CBC">
        <w:rPr>
          <w:rFonts w:hint="eastAsia"/>
          <w:sz w:val="21"/>
          <w:szCs w:val="16"/>
          <w:lang w:eastAsia="ja-JP"/>
        </w:rPr>
        <w:t>e</w:t>
      </w:r>
      <w:r w:rsidR="000A3A3E">
        <w:rPr>
          <w:rFonts w:hint="eastAsia"/>
          <w:sz w:val="21"/>
          <w:szCs w:val="16"/>
          <w:lang w:eastAsia="ja-JP"/>
        </w:rPr>
        <w:t xml:space="preserve"> LP based </w:t>
      </w:r>
      <w:r w:rsidR="00936BDE">
        <w:rPr>
          <w:rFonts w:hint="eastAsia"/>
          <w:sz w:val="21"/>
          <w:szCs w:val="16"/>
          <w:lang w:eastAsia="ja-JP"/>
        </w:rPr>
        <w:t xml:space="preserve">measurement in </w:t>
      </w:r>
      <w:r w:rsidR="00B52AAE">
        <w:rPr>
          <w:rFonts w:hint="eastAsia"/>
          <w:sz w:val="21"/>
          <w:szCs w:val="16"/>
          <w:lang w:eastAsia="ja-JP"/>
        </w:rPr>
        <w:t xml:space="preserve">non-suitable </w:t>
      </w:r>
      <w:r w:rsidR="00DC3925">
        <w:rPr>
          <w:rFonts w:hint="eastAsia"/>
          <w:sz w:val="21"/>
          <w:szCs w:val="16"/>
          <w:lang w:eastAsia="ja-JP"/>
        </w:rPr>
        <w:t>conditions</w:t>
      </w:r>
      <w:r w:rsidRPr="00833416">
        <w:rPr>
          <w:sz w:val="21"/>
          <w:szCs w:val="16"/>
          <w:lang w:eastAsia="ja-JP"/>
        </w:rPr>
        <w:t xml:space="preserve">. Specifically, </w:t>
      </w:r>
      <w:r w:rsidR="00DC3925">
        <w:rPr>
          <w:rFonts w:hint="eastAsia"/>
          <w:sz w:val="21"/>
          <w:szCs w:val="16"/>
          <w:lang w:eastAsia="ja-JP"/>
        </w:rPr>
        <w:t xml:space="preserve">even if the same channel condition, </w:t>
      </w:r>
      <w:r w:rsidRPr="00833416">
        <w:rPr>
          <w:sz w:val="21"/>
          <w:szCs w:val="16"/>
          <w:lang w:eastAsia="ja-JP"/>
        </w:rPr>
        <w:t xml:space="preserve">MR-based measurements and LR-based measurements </w:t>
      </w:r>
      <w:r w:rsidR="00D719D8">
        <w:rPr>
          <w:rFonts w:hint="eastAsia"/>
          <w:sz w:val="21"/>
          <w:szCs w:val="16"/>
          <w:lang w:eastAsia="ja-JP"/>
        </w:rPr>
        <w:t>could</w:t>
      </w:r>
      <w:r w:rsidR="00DC3925">
        <w:rPr>
          <w:rFonts w:hint="eastAsia"/>
          <w:sz w:val="21"/>
          <w:szCs w:val="16"/>
          <w:lang w:eastAsia="ja-JP"/>
        </w:rPr>
        <w:t xml:space="preserve"> </w:t>
      </w:r>
      <w:r w:rsidR="00606B42">
        <w:rPr>
          <w:rFonts w:hint="eastAsia"/>
          <w:sz w:val="21"/>
          <w:szCs w:val="16"/>
          <w:lang w:eastAsia="ja-JP"/>
        </w:rPr>
        <w:t xml:space="preserve">generate different </w:t>
      </w:r>
      <w:r w:rsidR="00DA4C5F">
        <w:rPr>
          <w:rFonts w:hint="eastAsia"/>
          <w:sz w:val="21"/>
          <w:szCs w:val="16"/>
          <w:lang w:eastAsia="ja-JP"/>
        </w:rPr>
        <w:t xml:space="preserve">measurement </w:t>
      </w:r>
      <w:r w:rsidR="001854E6">
        <w:rPr>
          <w:rFonts w:hint="eastAsia"/>
          <w:sz w:val="21"/>
          <w:szCs w:val="16"/>
          <w:lang w:eastAsia="ja-JP"/>
        </w:rPr>
        <w:t>output</w:t>
      </w:r>
      <w:r w:rsidR="008A052C">
        <w:rPr>
          <w:rFonts w:hint="eastAsia"/>
          <w:sz w:val="21"/>
          <w:szCs w:val="16"/>
          <w:lang w:eastAsia="ja-JP"/>
        </w:rPr>
        <w:t xml:space="preserve"> because of </w:t>
      </w:r>
      <w:r w:rsidR="009B6A05">
        <w:rPr>
          <w:rFonts w:hint="eastAsia"/>
          <w:sz w:val="21"/>
          <w:szCs w:val="16"/>
          <w:lang w:eastAsia="ja-JP"/>
        </w:rPr>
        <w:t xml:space="preserve">the measurement method difference and </w:t>
      </w:r>
      <w:r w:rsidRPr="00833416">
        <w:rPr>
          <w:sz w:val="21"/>
          <w:szCs w:val="16"/>
          <w:lang w:eastAsia="ja-JP"/>
        </w:rPr>
        <w:t>other factors.</w:t>
      </w:r>
      <w:r w:rsidR="00A410F4">
        <w:rPr>
          <w:rFonts w:hint="eastAsia"/>
          <w:sz w:val="21"/>
          <w:szCs w:val="16"/>
          <w:lang w:eastAsia="ja-JP"/>
        </w:rPr>
        <w:t xml:space="preserve"> Therefore, we would like to </w:t>
      </w:r>
      <w:r w:rsidR="00174AD8">
        <w:rPr>
          <w:rFonts w:hint="eastAsia"/>
          <w:sz w:val="21"/>
          <w:szCs w:val="16"/>
          <w:lang w:eastAsia="ja-JP"/>
        </w:rPr>
        <w:t xml:space="preserve">have </w:t>
      </w:r>
      <w:r w:rsidR="00174AD8" w:rsidRPr="00174AD8">
        <w:rPr>
          <w:sz w:val="21"/>
          <w:szCs w:val="16"/>
          <w:lang w:eastAsia="ja-JP"/>
        </w:rPr>
        <w:t>the LR based thresholds for all entry conditions</w:t>
      </w:r>
      <w:r w:rsidR="00174AD8">
        <w:rPr>
          <w:rFonts w:hint="eastAsia"/>
          <w:sz w:val="21"/>
          <w:szCs w:val="16"/>
          <w:lang w:eastAsia="ja-JP"/>
        </w:rPr>
        <w:t xml:space="preserve"> </w:t>
      </w:r>
      <w:proofErr w:type="gramStart"/>
      <w:r w:rsidR="00174AD8">
        <w:rPr>
          <w:rFonts w:hint="eastAsia"/>
          <w:sz w:val="21"/>
          <w:szCs w:val="16"/>
          <w:lang w:eastAsia="ja-JP"/>
        </w:rPr>
        <w:t>in order to</w:t>
      </w:r>
      <w:proofErr w:type="gramEnd"/>
      <w:r w:rsidR="00174AD8">
        <w:rPr>
          <w:rFonts w:hint="eastAsia"/>
          <w:sz w:val="21"/>
          <w:szCs w:val="16"/>
          <w:lang w:eastAsia="ja-JP"/>
        </w:rPr>
        <w:t xml:space="preserve"> control when LR based measurement is carried out</w:t>
      </w:r>
      <w:r w:rsidR="00E805C7">
        <w:rPr>
          <w:rFonts w:hint="eastAsia"/>
          <w:sz w:val="21"/>
          <w:szCs w:val="16"/>
          <w:lang w:eastAsia="ja-JP"/>
        </w:rPr>
        <w:t xml:space="preserve"> by NW</w:t>
      </w:r>
      <w:r w:rsidR="00174AD8">
        <w:rPr>
          <w:rFonts w:hint="eastAsia"/>
          <w:sz w:val="21"/>
          <w:szCs w:val="16"/>
          <w:lang w:eastAsia="ja-JP"/>
        </w:rPr>
        <w:t>.</w:t>
      </w:r>
    </w:p>
    <w:p w14:paraId="0062032F" w14:textId="12C601AD" w:rsidR="00C458F6" w:rsidRDefault="00C458F6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0C5782">
        <w:rPr>
          <w:rFonts w:hint="eastAsia"/>
          <w:b/>
          <w:bCs/>
          <w:sz w:val="21"/>
          <w:szCs w:val="16"/>
          <w:lang w:eastAsia="ja-JP"/>
        </w:rPr>
        <w:t xml:space="preserve">Proposal </w:t>
      </w:r>
      <w:r w:rsidR="00EE37F2">
        <w:rPr>
          <w:rFonts w:hint="eastAsia"/>
          <w:b/>
          <w:bCs/>
          <w:sz w:val="21"/>
          <w:szCs w:val="16"/>
          <w:lang w:eastAsia="ja-JP"/>
        </w:rPr>
        <w:t>1</w:t>
      </w:r>
      <w:r w:rsidRPr="000C5782">
        <w:rPr>
          <w:rFonts w:hint="eastAsia"/>
          <w:b/>
          <w:bCs/>
          <w:sz w:val="21"/>
          <w:szCs w:val="16"/>
          <w:lang w:eastAsia="ja-JP"/>
        </w:rPr>
        <w:t xml:space="preserve">: </w:t>
      </w:r>
      <w:r w:rsidR="00F10581">
        <w:rPr>
          <w:rFonts w:hint="eastAsia"/>
          <w:b/>
          <w:bCs/>
          <w:sz w:val="21"/>
          <w:szCs w:val="16"/>
          <w:lang w:eastAsia="ja-JP"/>
        </w:rPr>
        <w:t xml:space="preserve">Not to </w:t>
      </w:r>
      <w:r w:rsidR="009C35C4">
        <w:rPr>
          <w:rFonts w:hint="eastAsia"/>
          <w:b/>
          <w:bCs/>
          <w:sz w:val="21"/>
          <w:szCs w:val="16"/>
          <w:lang w:eastAsia="ja-JP"/>
        </w:rPr>
        <w:t>r</w:t>
      </w:r>
      <w:r w:rsidR="009C35C4" w:rsidRPr="009C35C4">
        <w:rPr>
          <w:b/>
          <w:bCs/>
          <w:sz w:val="21"/>
          <w:szCs w:val="16"/>
          <w:lang w:eastAsia="ja-JP"/>
        </w:rPr>
        <w:t>emove the LR based thresholds for all entry conditions.</w:t>
      </w:r>
    </w:p>
    <w:p w14:paraId="371BBC00" w14:textId="77777777" w:rsidR="00102055" w:rsidRPr="00EE37F2" w:rsidRDefault="00102055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</w:p>
    <w:p w14:paraId="2338F71B" w14:textId="3192B387" w:rsidR="00154ECB" w:rsidRDefault="00154ECB" w:rsidP="00154ECB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b/>
          <w:sz w:val="24"/>
          <w:lang w:eastAsia="ja-JP"/>
        </w:rPr>
        <w:t xml:space="preserve">2.2 </w:t>
      </w:r>
      <w:r w:rsidR="001E69F9">
        <w:rPr>
          <w:rFonts w:hint="eastAsia"/>
          <w:b/>
          <w:sz w:val="24"/>
          <w:lang w:eastAsia="ja-JP"/>
        </w:rPr>
        <w:t>Direction 3</w:t>
      </w:r>
    </w:p>
    <w:p w14:paraId="7CDC88BE" w14:textId="1DD7E855" w:rsidR="00487985" w:rsidRDefault="00487985" w:rsidP="00487985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>Direction 3</w:t>
      </w:r>
      <w:r w:rsidR="00FA03B7">
        <w:rPr>
          <w:rFonts w:hint="eastAsia"/>
          <w:sz w:val="21"/>
          <w:szCs w:val="16"/>
          <w:lang w:eastAsia="ja-JP"/>
        </w:rPr>
        <w:t xml:space="preserve"> </w:t>
      </w:r>
      <w:r w:rsidR="002D18D7">
        <w:rPr>
          <w:rFonts w:hint="eastAsia"/>
          <w:sz w:val="21"/>
          <w:szCs w:val="16"/>
          <w:lang w:eastAsia="ja-JP"/>
        </w:rPr>
        <w:t xml:space="preserve">was not agreed </w:t>
      </w:r>
      <w:r w:rsidR="00FA03B7">
        <w:rPr>
          <w:rFonts w:hint="eastAsia"/>
          <w:sz w:val="21"/>
          <w:szCs w:val="16"/>
          <w:lang w:eastAsia="ja-JP"/>
        </w:rPr>
        <w:t>in the last meeting</w:t>
      </w:r>
      <w:r w:rsidR="00160963">
        <w:rPr>
          <w:rFonts w:hint="eastAsia"/>
          <w:sz w:val="21"/>
          <w:szCs w:val="16"/>
          <w:lang w:eastAsia="ja-JP"/>
        </w:rPr>
        <w:t>,</w:t>
      </w:r>
      <w:r w:rsidR="00C628E0">
        <w:rPr>
          <w:rFonts w:hint="eastAsia"/>
          <w:sz w:val="21"/>
          <w:szCs w:val="16"/>
          <w:lang w:eastAsia="ja-JP"/>
        </w:rPr>
        <w:t xml:space="preserve"> but</w:t>
      </w:r>
      <w:r w:rsidR="00C71D07">
        <w:rPr>
          <w:rFonts w:hint="eastAsia"/>
          <w:sz w:val="21"/>
          <w:szCs w:val="16"/>
          <w:lang w:eastAsia="ja-JP"/>
        </w:rPr>
        <w:t xml:space="preserve"> following </w:t>
      </w:r>
      <w:r w:rsidR="00EF268E" w:rsidRPr="00EF268E">
        <w:rPr>
          <w:sz w:val="21"/>
          <w:szCs w:val="16"/>
          <w:lang w:eastAsia="ja-JP"/>
        </w:rPr>
        <w:t xml:space="preserve">chair's observation was </w:t>
      </w:r>
      <w:r w:rsidR="00FF2AC3">
        <w:rPr>
          <w:rFonts w:hint="eastAsia"/>
          <w:sz w:val="21"/>
          <w:szCs w:val="16"/>
          <w:lang w:eastAsia="ja-JP"/>
        </w:rPr>
        <w:t>minuted</w:t>
      </w:r>
      <w:r w:rsidR="00EF268E" w:rsidRPr="00EF268E">
        <w:rPr>
          <w:sz w:val="21"/>
          <w:szCs w:val="16"/>
          <w:lang w:eastAsia="ja-JP"/>
        </w:rPr>
        <w:t>.</w:t>
      </w:r>
      <w:r w:rsidR="00EB4270">
        <w:rPr>
          <w:rFonts w:hint="eastAsia"/>
          <w:sz w:val="21"/>
          <w:szCs w:val="16"/>
          <w:lang w:eastAsia="ja-JP"/>
        </w:rPr>
        <w:t xml:space="preserve"> Therefore, we</w:t>
      </w:r>
      <w:r w:rsidR="008039EF">
        <w:rPr>
          <w:rFonts w:hint="eastAsia"/>
          <w:sz w:val="21"/>
          <w:szCs w:val="16"/>
          <w:lang w:eastAsia="ja-JP"/>
        </w:rPr>
        <w:t xml:space="preserve"> would like to discuss following Direction 3a and 3b</w:t>
      </w:r>
      <w:r w:rsidR="00BB4CBC">
        <w:rPr>
          <w:rFonts w:hint="eastAsia"/>
          <w:sz w:val="21"/>
          <w:szCs w:val="16"/>
          <w:lang w:eastAsia="ja-JP"/>
        </w:rPr>
        <w:t xml:space="preserve"> separately</w:t>
      </w:r>
      <w:r w:rsidR="008039EF">
        <w:rPr>
          <w:rFonts w:hint="eastAsia"/>
          <w:sz w:val="21"/>
          <w:szCs w:val="16"/>
          <w:lang w:eastAsia="ja-JP"/>
        </w:rPr>
        <w:t>.</w:t>
      </w:r>
    </w:p>
    <w:p w14:paraId="58D8BDDE" w14:textId="5E1CD78F" w:rsidR="0013320D" w:rsidRDefault="00174923" w:rsidP="00EA6264">
      <w:pPr>
        <w:tabs>
          <w:tab w:val="left" w:pos="3119"/>
        </w:tabs>
        <w:ind w:leftChars="200" w:left="400"/>
        <w:rPr>
          <w:sz w:val="21"/>
          <w:szCs w:val="16"/>
          <w:lang w:eastAsia="ja-JP"/>
        </w:rPr>
      </w:pPr>
      <w:r w:rsidRPr="00174923">
        <w:rPr>
          <w:i/>
          <w:iCs/>
          <w:sz w:val="21"/>
          <w:szCs w:val="16"/>
          <w:lang w:eastAsia="ja-JP"/>
        </w:rPr>
        <w:t>Chair observation: only one company have strong concern on the following discussion point</w:t>
      </w:r>
      <w:r w:rsidR="00B11D76">
        <w:rPr>
          <w:i/>
          <w:iCs/>
          <w:sz w:val="21"/>
          <w:szCs w:val="16"/>
          <w:lang w:eastAsia="ja-JP"/>
        </w:rPr>
        <w:br/>
      </w:r>
      <w:r w:rsidRPr="00174923">
        <w:rPr>
          <w:i/>
          <w:iCs/>
          <w:sz w:val="21"/>
          <w:szCs w:val="16"/>
          <w:lang w:eastAsia="ja-JP"/>
        </w:rPr>
        <w:t>Can further discuss Direction 3:</w:t>
      </w:r>
      <w:r w:rsidR="00B11D76">
        <w:rPr>
          <w:i/>
          <w:iCs/>
          <w:sz w:val="21"/>
          <w:szCs w:val="16"/>
          <w:lang w:eastAsia="ja-JP"/>
        </w:rPr>
        <w:br/>
      </w:r>
      <w:r w:rsidRPr="00174923">
        <w:rPr>
          <w:i/>
          <w:iCs/>
          <w:sz w:val="21"/>
          <w:szCs w:val="16"/>
          <w:lang w:eastAsia="ja-JP"/>
        </w:rPr>
        <w:t>-</w:t>
      </w:r>
      <w:r>
        <w:rPr>
          <w:rFonts w:hint="eastAsia"/>
          <w:i/>
          <w:iCs/>
          <w:sz w:val="21"/>
          <w:szCs w:val="16"/>
          <w:lang w:eastAsia="ja-JP"/>
        </w:rPr>
        <w:t xml:space="preserve"> </w:t>
      </w:r>
      <w:r w:rsidRPr="00174923">
        <w:rPr>
          <w:i/>
          <w:iCs/>
          <w:sz w:val="21"/>
          <w:szCs w:val="16"/>
          <w:lang w:eastAsia="ja-JP"/>
        </w:rPr>
        <w:t>Direction 3a. merge LPWUS monitoring and serving cell offloading</w:t>
      </w:r>
      <w:r w:rsidR="00B11D76">
        <w:rPr>
          <w:i/>
          <w:iCs/>
          <w:sz w:val="21"/>
          <w:szCs w:val="16"/>
          <w:lang w:eastAsia="ja-JP"/>
        </w:rPr>
        <w:br/>
      </w:r>
      <w:r w:rsidRPr="00174923">
        <w:rPr>
          <w:i/>
          <w:iCs/>
          <w:sz w:val="21"/>
          <w:szCs w:val="16"/>
          <w:lang w:eastAsia="ja-JP"/>
        </w:rPr>
        <w:t>-</w:t>
      </w:r>
      <w:r>
        <w:rPr>
          <w:rFonts w:hint="eastAsia"/>
          <w:i/>
          <w:iCs/>
          <w:sz w:val="21"/>
          <w:szCs w:val="16"/>
          <w:lang w:eastAsia="ja-JP"/>
        </w:rPr>
        <w:t xml:space="preserve"> </w:t>
      </w:r>
      <w:r w:rsidRPr="00174923">
        <w:rPr>
          <w:i/>
          <w:iCs/>
          <w:sz w:val="21"/>
          <w:szCs w:val="16"/>
          <w:lang w:eastAsia="ja-JP"/>
        </w:rPr>
        <w:t>Direction 3b. merge LPWUS monitoring and Rel-19 RRM relaxation</w:t>
      </w:r>
    </w:p>
    <w:p w14:paraId="22DAECC8" w14:textId="12D0A3E8" w:rsidR="0013320D" w:rsidRDefault="00D751B6" w:rsidP="00174923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 xml:space="preserve">The </w:t>
      </w:r>
      <w:r w:rsidR="00174923">
        <w:rPr>
          <w:rFonts w:hint="eastAsia"/>
          <w:sz w:val="21"/>
          <w:szCs w:val="16"/>
          <w:lang w:eastAsia="ja-JP"/>
        </w:rPr>
        <w:t xml:space="preserve">UE </w:t>
      </w:r>
      <w:r w:rsidR="00174923">
        <w:rPr>
          <w:sz w:val="21"/>
          <w:szCs w:val="16"/>
          <w:lang w:eastAsia="ja-JP"/>
        </w:rPr>
        <w:t>behaviour</w:t>
      </w:r>
      <w:r>
        <w:rPr>
          <w:rFonts w:hint="eastAsia"/>
          <w:sz w:val="21"/>
          <w:szCs w:val="16"/>
          <w:lang w:eastAsia="ja-JP"/>
        </w:rPr>
        <w:t xml:space="preserve"> regarding</w:t>
      </w:r>
      <w:r w:rsidR="001C569B">
        <w:rPr>
          <w:rFonts w:hint="eastAsia"/>
          <w:sz w:val="21"/>
          <w:szCs w:val="16"/>
          <w:lang w:eastAsia="ja-JP"/>
        </w:rPr>
        <w:t xml:space="preserve"> </w:t>
      </w:r>
      <w:r w:rsidR="00174923">
        <w:rPr>
          <w:rFonts w:hint="eastAsia"/>
          <w:sz w:val="21"/>
          <w:szCs w:val="16"/>
          <w:lang w:eastAsia="ja-JP"/>
        </w:rPr>
        <w:t>Direction 3a and 3b</w:t>
      </w:r>
      <w:r>
        <w:rPr>
          <w:rFonts w:hint="eastAsia"/>
          <w:sz w:val="21"/>
          <w:szCs w:val="16"/>
          <w:lang w:eastAsia="ja-JP"/>
        </w:rPr>
        <w:t xml:space="preserve"> can be </w:t>
      </w:r>
      <w:r w:rsidR="0013320D">
        <w:rPr>
          <w:rFonts w:hint="eastAsia"/>
          <w:sz w:val="21"/>
          <w:szCs w:val="16"/>
          <w:lang w:eastAsia="ja-JP"/>
        </w:rPr>
        <w:t>illustrated</w:t>
      </w:r>
      <w:r>
        <w:rPr>
          <w:rFonts w:hint="eastAsia"/>
          <w:sz w:val="21"/>
          <w:szCs w:val="16"/>
          <w:lang w:eastAsia="ja-JP"/>
        </w:rPr>
        <w:t xml:space="preserve"> as the following figures</w:t>
      </w:r>
      <w:r w:rsidR="001C569B">
        <w:rPr>
          <w:rFonts w:hint="eastAsia"/>
          <w:sz w:val="21"/>
          <w:szCs w:val="16"/>
          <w:lang w:eastAsia="ja-JP"/>
        </w:rPr>
        <w:t>.</w:t>
      </w:r>
      <w:r w:rsidR="00121677">
        <w:rPr>
          <w:rFonts w:hint="eastAsia"/>
          <w:sz w:val="21"/>
          <w:szCs w:val="16"/>
          <w:lang w:eastAsia="ja-JP"/>
        </w:rPr>
        <w:t xml:space="preserve"> Direction 3a means </w:t>
      </w:r>
      <w:r w:rsidR="0005636F">
        <w:rPr>
          <w:rFonts w:hint="eastAsia"/>
          <w:sz w:val="21"/>
          <w:szCs w:val="16"/>
          <w:lang w:eastAsia="ja-JP"/>
        </w:rPr>
        <w:t>LP-WUS monitoring is always</w:t>
      </w:r>
      <w:r w:rsidR="00466AE6">
        <w:rPr>
          <w:rFonts w:hint="eastAsia"/>
          <w:sz w:val="21"/>
          <w:szCs w:val="16"/>
          <w:lang w:eastAsia="ja-JP"/>
        </w:rPr>
        <w:t xml:space="preserve"> </w:t>
      </w:r>
      <w:r w:rsidR="00466AE6">
        <w:rPr>
          <w:sz w:val="21"/>
          <w:szCs w:val="16"/>
          <w:lang w:eastAsia="ja-JP"/>
        </w:rPr>
        <w:t>performed</w:t>
      </w:r>
      <w:r w:rsidR="00466AE6">
        <w:rPr>
          <w:rFonts w:hint="eastAsia"/>
          <w:sz w:val="21"/>
          <w:szCs w:val="16"/>
          <w:lang w:eastAsia="ja-JP"/>
        </w:rPr>
        <w:t xml:space="preserve"> with</w:t>
      </w:r>
      <w:r w:rsidR="00062B2B">
        <w:rPr>
          <w:rFonts w:hint="eastAsia"/>
          <w:sz w:val="21"/>
          <w:szCs w:val="16"/>
          <w:lang w:eastAsia="ja-JP"/>
        </w:rPr>
        <w:t>out</w:t>
      </w:r>
      <w:r w:rsidR="0005636F">
        <w:rPr>
          <w:rFonts w:hint="eastAsia"/>
          <w:sz w:val="21"/>
          <w:szCs w:val="16"/>
          <w:lang w:eastAsia="ja-JP"/>
        </w:rPr>
        <w:t xml:space="preserve"> MR measurement. Direction 3b means </w:t>
      </w:r>
      <w:r w:rsidR="001B5CFE">
        <w:rPr>
          <w:rFonts w:hint="eastAsia"/>
          <w:sz w:val="21"/>
          <w:szCs w:val="16"/>
          <w:lang w:eastAsia="ja-JP"/>
        </w:rPr>
        <w:t>to support the case of LP-WUS monitoring with Rel.19 RRM relaxation</w:t>
      </w:r>
      <w:r w:rsidR="007C593C">
        <w:rPr>
          <w:rFonts w:hint="eastAsia"/>
          <w:sz w:val="21"/>
          <w:szCs w:val="16"/>
          <w:lang w:eastAsia="ja-JP"/>
        </w:rPr>
        <w:t xml:space="preserve"> in addition to the case of LP-WUS monitoring wit</w:t>
      </w:r>
      <w:r w:rsidR="006B4EF2">
        <w:rPr>
          <w:rFonts w:hint="eastAsia"/>
          <w:sz w:val="21"/>
          <w:szCs w:val="16"/>
          <w:lang w:eastAsia="ja-JP"/>
        </w:rPr>
        <w:t>hout</w:t>
      </w:r>
      <w:r w:rsidR="007C593C">
        <w:rPr>
          <w:rFonts w:hint="eastAsia"/>
          <w:sz w:val="21"/>
          <w:szCs w:val="16"/>
          <w:lang w:eastAsia="ja-JP"/>
        </w:rPr>
        <w:t xml:space="preserve"> </w:t>
      </w:r>
      <w:r w:rsidR="008B6202">
        <w:rPr>
          <w:rFonts w:hint="eastAsia"/>
          <w:sz w:val="21"/>
          <w:szCs w:val="16"/>
          <w:lang w:eastAsia="ja-JP"/>
        </w:rPr>
        <w:t>MR</w:t>
      </w:r>
      <w:r w:rsidR="006B4EF2">
        <w:rPr>
          <w:rFonts w:hint="eastAsia"/>
          <w:sz w:val="21"/>
          <w:szCs w:val="16"/>
          <w:lang w:eastAsia="ja-JP"/>
        </w:rPr>
        <w:t xml:space="preserve"> measurement.</w:t>
      </w:r>
    </w:p>
    <w:p w14:paraId="282058B0" w14:textId="7BF7159A" w:rsidR="00174923" w:rsidRDefault="00174923" w:rsidP="000D3AB8">
      <w:pPr>
        <w:keepNext/>
        <w:tabs>
          <w:tab w:val="left" w:pos="3119"/>
        </w:tabs>
        <w:jc w:val="center"/>
        <w:rPr>
          <w:sz w:val="21"/>
          <w:szCs w:val="16"/>
          <w:lang w:eastAsia="ja-JP"/>
        </w:rPr>
      </w:pPr>
      <w:r>
        <w:rPr>
          <w:rFonts w:ascii="Arial" w:eastAsia="游明朝" w:hAnsi="Arial" w:cs="Arial" w:hint="eastAsia"/>
          <w:iCs/>
          <w:noProof/>
          <w:lang w:eastAsia="ja-JP"/>
        </w:rPr>
        <w:lastRenderedPageBreak/>
        <w:drawing>
          <wp:inline distT="0" distB="0" distL="0" distR="0" wp14:anchorId="5104B898" wp14:editId="45860D10">
            <wp:extent cx="5284958" cy="2256860"/>
            <wp:effectExtent l="0" t="0" r="0" b="0"/>
            <wp:docPr id="1848025112" name="図 2" descr="ダイアグラム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025112" name="図 2" descr="ダイアグラム&#10;&#10;AI によって生成されたコンテンツは間違っている可能性があります。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73" b="15962"/>
                    <a:stretch/>
                  </pic:blipFill>
                  <pic:spPr bwMode="auto">
                    <a:xfrm>
                      <a:off x="0" y="0"/>
                      <a:ext cx="5332366" cy="227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D48871" w14:textId="2120BA4D" w:rsidR="0013320D" w:rsidRPr="000F3D2D" w:rsidRDefault="0013320D" w:rsidP="00174923">
      <w:pPr>
        <w:tabs>
          <w:tab w:val="left" w:pos="3119"/>
        </w:tabs>
        <w:jc w:val="center"/>
        <w:rPr>
          <w:b/>
          <w:bCs/>
          <w:sz w:val="21"/>
          <w:szCs w:val="16"/>
          <w:lang w:eastAsia="ja-JP"/>
        </w:rPr>
      </w:pPr>
      <w:r w:rsidRPr="000F3D2D">
        <w:rPr>
          <w:rFonts w:hint="eastAsia"/>
          <w:b/>
          <w:bCs/>
          <w:sz w:val="21"/>
          <w:szCs w:val="16"/>
          <w:lang w:eastAsia="ja-JP"/>
        </w:rPr>
        <w:t>Fig 1</w:t>
      </w:r>
      <w:r w:rsidR="000F3D2D" w:rsidRPr="000F3D2D">
        <w:rPr>
          <w:rFonts w:hint="eastAsia"/>
          <w:b/>
          <w:bCs/>
          <w:sz w:val="21"/>
          <w:szCs w:val="16"/>
          <w:lang w:eastAsia="ja-JP"/>
        </w:rPr>
        <w:t>.</w:t>
      </w:r>
      <w:r w:rsidRPr="000F3D2D">
        <w:rPr>
          <w:rFonts w:hint="eastAsia"/>
          <w:b/>
          <w:bCs/>
          <w:sz w:val="21"/>
          <w:szCs w:val="16"/>
          <w:lang w:eastAsia="ja-JP"/>
        </w:rPr>
        <w:t xml:space="preserve"> </w:t>
      </w:r>
      <w:r w:rsidR="00797F2F" w:rsidRPr="000F3D2D">
        <w:rPr>
          <w:rFonts w:hint="eastAsia"/>
          <w:b/>
          <w:bCs/>
          <w:sz w:val="21"/>
          <w:szCs w:val="16"/>
          <w:lang w:eastAsia="ja-JP"/>
        </w:rPr>
        <w:t>Direction 3a/3b</w:t>
      </w:r>
    </w:p>
    <w:p w14:paraId="45F56A34" w14:textId="08EEDCA0" w:rsidR="001C569B" w:rsidRDefault="00772B9C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 xml:space="preserve">Our view is </w:t>
      </w:r>
      <w:r w:rsidR="00E13E6C">
        <w:rPr>
          <w:rFonts w:hint="eastAsia"/>
          <w:sz w:val="21"/>
          <w:szCs w:val="16"/>
          <w:lang w:eastAsia="ja-JP"/>
        </w:rPr>
        <w:t xml:space="preserve">to support the case of </w:t>
      </w:r>
      <w:r w:rsidR="00DC7552">
        <w:rPr>
          <w:rFonts w:hint="eastAsia"/>
          <w:sz w:val="21"/>
          <w:szCs w:val="16"/>
          <w:lang w:eastAsia="ja-JP"/>
        </w:rPr>
        <w:t>LP-WUS monitoring with Rel.19 RRM relaxation</w:t>
      </w:r>
      <w:r w:rsidR="00397B53">
        <w:rPr>
          <w:rFonts w:hint="eastAsia"/>
          <w:sz w:val="21"/>
          <w:szCs w:val="16"/>
          <w:lang w:eastAsia="ja-JP"/>
        </w:rPr>
        <w:t xml:space="preserve"> </w:t>
      </w:r>
      <w:r w:rsidR="00E13E6C">
        <w:rPr>
          <w:rFonts w:hint="eastAsia"/>
          <w:sz w:val="21"/>
          <w:szCs w:val="16"/>
          <w:lang w:eastAsia="ja-JP"/>
        </w:rPr>
        <w:t>is important a</w:t>
      </w:r>
      <w:r w:rsidR="00A91844">
        <w:rPr>
          <w:rFonts w:hint="eastAsia"/>
          <w:sz w:val="21"/>
          <w:szCs w:val="16"/>
          <w:lang w:eastAsia="ja-JP"/>
        </w:rPr>
        <w:t xml:space="preserve">s </w:t>
      </w:r>
      <w:r w:rsidR="008C3ABA">
        <w:rPr>
          <w:rFonts w:hint="eastAsia"/>
          <w:sz w:val="21"/>
          <w:szCs w:val="16"/>
          <w:lang w:eastAsia="ja-JP"/>
        </w:rPr>
        <w:t xml:space="preserve">the relation between </w:t>
      </w:r>
      <w:r w:rsidR="00A91844">
        <w:rPr>
          <w:rFonts w:hint="eastAsia"/>
          <w:sz w:val="21"/>
          <w:szCs w:val="16"/>
          <w:lang w:eastAsia="ja-JP"/>
        </w:rPr>
        <w:t xml:space="preserve">LR based measurement </w:t>
      </w:r>
      <w:r w:rsidR="008C3ABA">
        <w:rPr>
          <w:rFonts w:hint="eastAsia"/>
          <w:sz w:val="21"/>
          <w:szCs w:val="16"/>
          <w:lang w:eastAsia="ja-JP"/>
        </w:rPr>
        <w:t xml:space="preserve">and </w:t>
      </w:r>
      <w:r w:rsidR="000661E5">
        <w:rPr>
          <w:rFonts w:hint="eastAsia"/>
          <w:sz w:val="21"/>
          <w:szCs w:val="16"/>
          <w:lang w:eastAsia="ja-JP"/>
        </w:rPr>
        <w:t>MR measurement</w:t>
      </w:r>
      <w:r w:rsidR="008C3ABA">
        <w:rPr>
          <w:rFonts w:hint="eastAsia"/>
          <w:sz w:val="21"/>
          <w:szCs w:val="16"/>
          <w:lang w:eastAsia="ja-JP"/>
        </w:rPr>
        <w:t xml:space="preserve"> </w:t>
      </w:r>
      <w:r w:rsidR="00BA234E">
        <w:rPr>
          <w:rFonts w:hint="eastAsia"/>
          <w:sz w:val="21"/>
          <w:szCs w:val="16"/>
          <w:lang w:eastAsia="ja-JP"/>
        </w:rPr>
        <w:t>should be carefully handled in the network</w:t>
      </w:r>
      <w:r w:rsidR="000661E5">
        <w:rPr>
          <w:rFonts w:hint="eastAsia"/>
          <w:sz w:val="21"/>
          <w:szCs w:val="16"/>
          <w:lang w:eastAsia="ja-JP"/>
        </w:rPr>
        <w:t>.</w:t>
      </w:r>
      <w:r w:rsidR="00BA234E">
        <w:rPr>
          <w:rFonts w:hint="eastAsia"/>
          <w:sz w:val="21"/>
          <w:szCs w:val="16"/>
          <w:lang w:eastAsia="ja-JP"/>
        </w:rPr>
        <w:t xml:space="preserve"> The </w:t>
      </w:r>
      <w:r w:rsidR="00891604">
        <w:rPr>
          <w:rFonts w:hint="eastAsia"/>
          <w:sz w:val="21"/>
          <w:szCs w:val="16"/>
          <w:lang w:eastAsia="ja-JP"/>
        </w:rPr>
        <w:t xml:space="preserve">original </w:t>
      </w:r>
      <w:r w:rsidR="00BA234E">
        <w:rPr>
          <w:rFonts w:hint="eastAsia"/>
          <w:sz w:val="21"/>
          <w:szCs w:val="16"/>
          <w:lang w:eastAsia="ja-JP"/>
        </w:rPr>
        <w:t>cell coverage and planning are based on MR measurement. Then</w:t>
      </w:r>
      <w:r w:rsidR="00891604">
        <w:rPr>
          <w:rFonts w:hint="eastAsia"/>
          <w:sz w:val="21"/>
          <w:szCs w:val="16"/>
          <w:lang w:eastAsia="ja-JP"/>
        </w:rPr>
        <w:t xml:space="preserve"> to </w:t>
      </w:r>
      <w:r w:rsidR="00C3553E">
        <w:rPr>
          <w:rFonts w:hint="eastAsia"/>
          <w:sz w:val="21"/>
          <w:szCs w:val="16"/>
          <w:lang w:eastAsia="ja-JP"/>
        </w:rPr>
        <w:t xml:space="preserve">use </w:t>
      </w:r>
      <w:r w:rsidR="00D11BFA">
        <w:rPr>
          <w:rFonts w:hint="eastAsia"/>
          <w:sz w:val="21"/>
          <w:szCs w:val="16"/>
          <w:lang w:eastAsia="ja-JP"/>
        </w:rPr>
        <w:t xml:space="preserve">MR measurement </w:t>
      </w:r>
      <w:r w:rsidR="00230D0E">
        <w:rPr>
          <w:rFonts w:hint="eastAsia"/>
          <w:sz w:val="21"/>
          <w:szCs w:val="16"/>
          <w:lang w:eastAsia="ja-JP"/>
        </w:rPr>
        <w:t xml:space="preserve">for controlling the operating condition of LP-WUS monitoring </w:t>
      </w:r>
      <w:r w:rsidR="00D11BFA">
        <w:rPr>
          <w:rFonts w:hint="eastAsia"/>
          <w:sz w:val="21"/>
          <w:szCs w:val="16"/>
          <w:lang w:eastAsia="ja-JP"/>
        </w:rPr>
        <w:t>can</w:t>
      </w:r>
      <w:r w:rsidR="00230D0E">
        <w:rPr>
          <w:rFonts w:hint="eastAsia"/>
          <w:sz w:val="21"/>
          <w:szCs w:val="16"/>
          <w:lang w:eastAsia="ja-JP"/>
        </w:rPr>
        <w:t xml:space="preserve"> </w:t>
      </w:r>
      <w:r w:rsidR="007A3B53">
        <w:rPr>
          <w:rFonts w:hint="eastAsia"/>
          <w:sz w:val="21"/>
          <w:szCs w:val="16"/>
          <w:lang w:eastAsia="ja-JP"/>
        </w:rPr>
        <w:t>be aligned with original</w:t>
      </w:r>
      <w:r w:rsidR="00E03D31">
        <w:rPr>
          <w:rFonts w:hint="eastAsia"/>
          <w:sz w:val="21"/>
          <w:szCs w:val="16"/>
          <w:lang w:eastAsia="ja-JP"/>
        </w:rPr>
        <w:t xml:space="preserve"> cell dimension even if/when </w:t>
      </w:r>
      <w:r w:rsidR="00A67A2F">
        <w:rPr>
          <w:rFonts w:hint="eastAsia"/>
          <w:sz w:val="21"/>
          <w:szCs w:val="16"/>
          <w:lang w:eastAsia="ja-JP"/>
        </w:rPr>
        <w:t>LR measurement</w:t>
      </w:r>
      <w:r w:rsidR="008945D7">
        <w:rPr>
          <w:rFonts w:hint="eastAsia"/>
          <w:sz w:val="21"/>
          <w:szCs w:val="16"/>
          <w:lang w:eastAsia="ja-JP"/>
        </w:rPr>
        <w:t xml:space="preserve"> results </w:t>
      </w:r>
      <w:r w:rsidR="00D0303B">
        <w:rPr>
          <w:rFonts w:hint="eastAsia"/>
          <w:sz w:val="21"/>
          <w:szCs w:val="16"/>
          <w:lang w:eastAsia="ja-JP"/>
        </w:rPr>
        <w:t>are</w:t>
      </w:r>
      <w:r w:rsidR="008945D7">
        <w:rPr>
          <w:rFonts w:hint="eastAsia"/>
          <w:sz w:val="21"/>
          <w:szCs w:val="16"/>
          <w:lang w:eastAsia="ja-JP"/>
        </w:rPr>
        <w:t xml:space="preserve"> different than MR measurement</w:t>
      </w:r>
      <w:r w:rsidR="00A55F48">
        <w:rPr>
          <w:rFonts w:hint="eastAsia"/>
          <w:sz w:val="21"/>
          <w:szCs w:val="16"/>
          <w:lang w:eastAsia="ja-JP"/>
        </w:rPr>
        <w:t>. This</w:t>
      </w:r>
      <w:r w:rsidR="008945D7">
        <w:rPr>
          <w:rFonts w:hint="eastAsia"/>
          <w:sz w:val="21"/>
          <w:szCs w:val="16"/>
          <w:lang w:eastAsia="ja-JP"/>
        </w:rPr>
        <w:t xml:space="preserve"> also</w:t>
      </w:r>
      <w:r w:rsidR="00A55F48">
        <w:rPr>
          <w:rFonts w:hint="eastAsia"/>
          <w:sz w:val="21"/>
          <w:szCs w:val="16"/>
          <w:lang w:eastAsia="ja-JP"/>
        </w:rPr>
        <w:t xml:space="preserve"> </w:t>
      </w:r>
      <w:r w:rsidR="002C7E8C">
        <w:rPr>
          <w:rFonts w:hint="eastAsia"/>
          <w:sz w:val="21"/>
          <w:szCs w:val="16"/>
          <w:lang w:eastAsia="ja-JP"/>
        </w:rPr>
        <w:t xml:space="preserve">allows </w:t>
      </w:r>
      <w:r w:rsidR="00114E6F">
        <w:rPr>
          <w:rFonts w:hint="eastAsia"/>
          <w:sz w:val="21"/>
          <w:szCs w:val="16"/>
          <w:lang w:eastAsia="ja-JP"/>
        </w:rPr>
        <w:t xml:space="preserve">for </w:t>
      </w:r>
      <w:r w:rsidR="0063499C">
        <w:rPr>
          <w:rFonts w:hint="eastAsia"/>
          <w:sz w:val="21"/>
          <w:szCs w:val="16"/>
          <w:lang w:eastAsia="ja-JP"/>
        </w:rPr>
        <w:t>increased opportunity to utilize</w:t>
      </w:r>
      <w:r w:rsidR="002C7E8C">
        <w:rPr>
          <w:rFonts w:hint="eastAsia"/>
          <w:sz w:val="21"/>
          <w:szCs w:val="16"/>
          <w:lang w:eastAsia="ja-JP"/>
        </w:rPr>
        <w:t xml:space="preserve"> LP-WUS monitoring as the system. </w:t>
      </w:r>
      <w:r w:rsidR="00661C98">
        <w:rPr>
          <w:rFonts w:hint="eastAsia"/>
          <w:sz w:val="21"/>
          <w:szCs w:val="16"/>
          <w:lang w:eastAsia="ja-JP"/>
        </w:rPr>
        <w:t>The power saving gain of this case is reduced compared with L</w:t>
      </w:r>
      <w:r w:rsidR="00F7513E">
        <w:rPr>
          <w:rFonts w:hint="eastAsia"/>
          <w:sz w:val="21"/>
          <w:szCs w:val="16"/>
          <w:lang w:eastAsia="ja-JP"/>
        </w:rPr>
        <w:t>R measurement</w:t>
      </w:r>
      <w:r w:rsidR="003C57C2">
        <w:rPr>
          <w:rFonts w:hint="eastAsia"/>
          <w:sz w:val="21"/>
          <w:szCs w:val="16"/>
          <w:lang w:eastAsia="ja-JP"/>
        </w:rPr>
        <w:t>,</w:t>
      </w:r>
      <w:r w:rsidR="00F7513E">
        <w:rPr>
          <w:rFonts w:hint="eastAsia"/>
          <w:sz w:val="21"/>
          <w:szCs w:val="16"/>
          <w:lang w:eastAsia="ja-JP"/>
        </w:rPr>
        <w:t xml:space="preserve"> but the scaling factor 16 agreed by RAN4 would </w:t>
      </w:r>
      <w:r w:rsidR="002D2567">
        <w:rPr>
          <w:rFonts w:hint="eastAsia"/>
          <w:sz w:val="21"/>
          <w:szCs w:val="16"/>
          <w:lang w:eastAsia="ja-JP"/>
        </w:rPr>
        <w:t xml:space="preserve">still </w:t>
      </w:r>
      <w:r w:rsidR="004D7DAA">
        <w:rPr>
          <w:rFonts w:hint="eastAsia"/>
          <w:sz w:val="21"/>
          <w:szCs w:val="16"/>
          <w:lang w:eastAsia="ja-JP"/>
        </w:rPr>
        <w:t>contribute to reduce the power consumption.</w:t>
      </w:r>
      <w:r w:rsidR="00397B53">
        <w:rPr>
          <w:rFonts w:hint="eastAsia"/>
          <w:sz w:val="21"/>
          <w:szCs w:val="16"/>
          <w:lang w:eastAsia="ja-JP"/>
        </w:rPr>
        <w:t xml:space="preserve"> </w:t>
      </w:r>
    </w:p>
    <w:p w14:paraId="4A079410" w14:textId="1B042B60" w:rsidR="00397B53" w:rsidRPr="00397B53" w:rsidRDefault="00571640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>LP-WUS monitoring with Rel.19 RRM relaxation</w:t>
      </w:r>
      <w:r w:rsidR="006E559B">
        <w:rPr>
          <w:rFonts w:hint="eastAsia"/>
          <w:sz w:val="21"/>
          <w:szCs w:val="16"/>
          <w:lang w:eastAsia="ja-JP"/>
        </w:rPr>
        <w:t xml:space="preserve"> is </w:t>
      </w:r>
      <w:r>
        <w:rPr>
          <w:rFonts w:hint="eastAsia"/>
          <w:sz w:val="21"/>
          <w:szCs w:val="16"/>
          <w:lang w:eastAsia="ja-JP"/>
        </w:rPr>
        <w:t xml:space="preserve">removed by 3a but </w:t>
      </w:r>
      <w:r w:rsidR="006E559B">
        <w:rPr>
          <w:rFonts w:hint="eastAsia"/>
          <w:sz w:val="21"/>
          <w:szCs w:val="16"/>
          <w:lang w:eastAsia="ja-JP"/>
        </w:rPr>
        <w:t>supported by direction 3b</w:t>
      </w:r>
      <w:r w:rsidR="009B4A67">
        <w:rPr>
          <w:rFonts w:hint="eastAsia"/>
          <w:sz w:val="21"/>
          <w:szCs w:val="16"/>
          <w:lang w:eastAsia="ja-JP"/>
        </w:rPr>
        <w:t xml:space="preserve">. Therefore, we </w:t>
      </w:r>
      <w:r w:rsidR="003D7290">
        <w:rPr>
          <w:rFonts w:hint="eastAsia"/>
          <w:sz w:val="21"/>
          <w:szCs w:val="16"/>
          <w:lang w:eastAsia="ja-JP"/>
        </w:rPr>
        <w:t>propose</w:t>
      </w:r>
      <w:r w:rsidR="00281061">
        <w:rPr>
          <w:rFonts w:hint="eastAsia"/>
          <w:sz w:val="21"/>
          <w:szCs w:val="16"/>
          <w:lang w:eastAsia="ja-JP"/>
        </w:rPr>
        <w:t xml:space="preserve"> the</w:t>
      </w:r>
      <w:r w:rsidR="003D7290">
        <w:rPr>
          <w:rFonts w:hint="eastAsia"/>
          <w:sz w:val="21"/>
          <w:szCs w:val="16"/>
          <w:lang w:eastAsia="ja-JP"/>
        </w:rPr>
        <w:t xml:space="preserve"> </w:t>
      </w:r>
      <w:r w:rsidR="00B41F0F">
        <w:rPr>
          <w:rFonts w:hint="eastAsia"/>
          <w:sz w:val="21"/>
          <w:szCs w:val="16"/>
          <w:lang w:eastAsia="ja-JP"/>
        </w:rPr>
        <w:t>following</w:t>
      </w:r>
      <w:r w:rsidR="003D7290">
        <w:rPr>
          <w:rFonts w:hint="eastAsia"/>
          <w:sz w:val="21"/>
          <w:szCs w:val="16"/>
          <w:lang w:eastAsia="ja-JP"/>
        </w:rPr>
        <w:t>.</w:t>
      </w:r>
    </w:p>
    <w:p w14:paraId="15296A93" w14:textId="4DD91E20" w:rsidR="0089041A" w:rsidRPr="0089041A" w:rsidRDefault="0089041A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0C5782">
        <w:rPr>
          <w:rFonts w:hint="eastAsia"/>
          <w:b/>
          <w:bCs/>
          <w:sz w:val="21"/>
          <w:szCs w:val="16"/>
          <w:lang w:eastAsia="ja-JP"/>
        </w:rPr>
        <w:t xml:space="preserve">Proposal </w:t>
      </w:r>
      <w:r>
        <w:rPr>
          <w:rFonts w:hint="eastAsia"/>
          <w:b/>
          <w:bCs/>
          <w:sz w:val="21"/>
          <w:szCs w:val="16"/>
          <w:lang w:eastAsia="ja-JP"/>
        </w:rPr>
        <w:t>2</w:t>
      </w:r>
      <w:r w:rsidRPr="000C5782">
        <w:rPr>
          <w:rFonts w:hint="eastAsia"/>
          <w:b/>
          <w:bCs/>
          <w:sz w:val="21"/>
          <w:szCs w:val="16"/>
          <w:lang w:eastAsia="ja-JP"/>
        </w:rPr>
        <w:t xml:space="preserve">: </w:t>
      </w:r>
      <w:r w:rsidR="00655C5F">
        <w:rPr>
          <w:rFonts w:hint="eastAsia"/>
          <w:b/>
          <w:bCs/>
          <w:sz w:val="21"/>
          <w:szCs w:val="16"/>
          <w:lang w:eastAsia="ja-JP"/>
        </w:rPr>
        <w:t xml:space="preserve">Not to merge </w:t>
      </w:r>
      <w:r w:rsidR="00655C5F" w:rsidRPr="00655C5F">
        <w:rPr>
          <w:b/>
          <w:bCs/>
          <w:sz w:val="21"/>
          <w:szCs w:val="16"/>
          <w:lang w:eastAsia="ja-JP"/>
        </w:rPr>
        <w:t>LPWUS monitoring and serving cell offloading</w:t>
      </w:r>
      <w:r w:rsidR="00655C5F">
        <w:rPr>
          <w:rFonts w:hint="eastAsia"/>
          <w:b/>
          <w:bCs/>
          <w:sz w:val="21"/>
          <w:szCs w:val="16"/>
          <w:lang w:eastAsia="ja-JP"/>
        </w:rPr>
        <w:t xml:space="preserve"> and to </w:t>
      </w:r>
      <w:r w:rsidR="00655C5F" w:rsidRPr="00655C5F">
        <w:rPr>
          <w:b/>
          <w:bCs/>
          <w:sz w:val="21"/>
          <w:szCs w:val="16"/>
          <w:lang w:eastAsia="ja-JP"/>
        </w:rPr>
        <w:t>merge LPWUS monitoring and Rel-19 RRM relaxation</w:t>
      </w:r>
      <w:r w:rsidR="00CC32D2">
        <w:rPr>
          <w:rFonts w:hint="eastAsia"/>
          <w:b/>
          <w:bCs/>
          <w:sz w:val="21"/>
          <w:szCs w:val="16"/>
          <w:lang w:eastAsia="ja-JP"/>
        </w:rPr>
        <w:t>.</w:t>
      </w:r>
    </w:p>
    <w:p w14:paraId="519AF0E2" w14:textId="77777777" w:rsidR="00C77146" w:rsidRPr="0089041A" w:rsidRDefault="00C77146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</w:p>
    <w:p w14:paraId="0E766C75" w14:textId="3ED86BA3" w:rsidR="00110EBD" w:rsidRPr="00110EBD" w:rsidRDefault="00C15FA7">
      <w:pPr>
        <w:tabs>
          <w:tab w:val="left" w:pos="3119"/>
        </w:tabs>
        <w:rPr>
          <w:i/>
          <w:iCs/>
          <w:sz w:val="21"/>
          <w:szCs w:val="16"/>
          <w:lang w:eastAsia="ja-JP"/>
        </w:rPr>
      </w:pPr>
      <w:r>
        <w:rPr>
          <w:rFonts w:hint="eastAsia"/>
          <w:b/>
          <w:bCs/>
          <w:sz w:val="21"/>
          <w:szCs w:val="16"/>
          <w:lang w:eastAsia="ja-JP"/>
        </w:rPr>
        <w:t xml:space="preserve">2.3 </w:t>
      </w:r>
      <w:r w:rsidR="001E69F9">
        <w:rPr>
          <w:rFonts w:hint="eastAsia"/>
          <w:b/>
          <w:sz w:val="24"/>
          <w:lang w:eastAsia="ja-JP"/>
        </w:rPr>
        <w:t>Direction 4</w:t>
      </w:r>
    </w:p>
    <w:p w14:paraId="6AAE712A" w14:textId="0A00B834" w:rsidR="00110EBD" w:rsidRDefault="00AE0D26">
      <w:pPr>
        <w:tabs>
          <w:tab w:val="left" w:pos="3119"/>
        </w:tabs>
        <w:rPr>
          <w:sz w:val="21"/>
          <w:szCs w:val="16"/>
          <w:lang w:eastAsia="ja-JP"/>
        </w:rPr>
      </w:pPr>
      <w:r>
        <w:rPr>
          <w:rFonts w:hint="eastAsia"/>
          <w:sz w:val="21"/>
          <w:szCs w:val="16"/>
          <w:lang w:eastAsia="ja-JP"/>
        </w:rPr>
        <w:t>Direction 4 is to m</w:t>
      </w:r>
      <w:r w:rsidRPr="00AE0D26">
        <w:rPr>
          <w:sz w:val="21"/>
          <w:szCs w:val="16"/>
          <w:lang w:eastAsia="ja-JP"/>
        </w:rPr>
        <w:t>erge the entry/exit conditions for Serving Cell RRM measurement offloading and the threshold for stopping neighboring cell measurement</w:t>
      </w:r>
      <w:r>
        <w:rPr>
          <w:rFonts w:hint="eastAsia"/>
          <w:sz w:val="21"/>
          <w:szCs w:val="16"/>
          <w:lang w:eastAsia="ja-JP"/>
        </w:rPr>
        <w:t xml:space="preserve">. </w:t>
      </w:r>
      <w:r w:rsidR="00110EBD">
        <w:rPr>
          <w:rFonts w:hint="eastAsia"/>
          <w:sz w:val="21"/>
          <w:szCs w:val="16"/>
          <w:lang w:eastAsia="ja-JP"/>
        </w:rPr>
        <w:t>T</w:t>
      </w:r>
      <w:r w:rsidR="00110EBD" w:rsidRPr="00110EBD">
        <w:rPr>
          <w:sz w:val="21"/>
          <w:szCs w:val="16"/>
          <w:lang w:eastAsia="ja-JP"/>
        </w:rPr>
        <w:t xml:space="preserve">he entry/exit conditions for Serving Cell RRM measurement offloading </w:t>
      </w:r>
      <w:r w:rsidR="006934C6">
        <w:rPr>
          <w:rFonts w:hint="eastAsia"/>
          <w:sz w:val="21"/>
          <w:szCs w:val="16"/>
          <w:lang w:eastAsia="ja-JP"/>
        </w:rPr>
        <w:t>are</w:t>
      </w:r>
      <w:r w:rsidR="00110EBD" w:rsidRPr="00110EBD">
        <w:rPr>
          <w:sz w:val="21"/>
          <w:szCs w:val="16"/>
          <w:lang w:eastAsia="ja-JP"/>
        </w:rPr>
        <w:t xml:space="preserve"> usually higher than the threshold for stopping neighboring cell measurement. </w:t>
      </w:r>
      <w:r w:rsidR="00C452BB">
        <w:rPr>
          <w:rFonts w:hint="eastAsia"/>
          <w:sz w:val="21"/>
          <w:szCs w:val="16"/>
          <w:lang w:eastAsia="ja-JP"/>
        </w:rPr>
        <w:t xml:space="preserve">If these are merged, </w:t>
      </w:r>
      <w:r w:rsidR="00E174C7" w:rsidRPr="00110EBD">
        <w:rPr>
          <w:sz w:val="21"/>
          <w:szCs w:val="16"/>
          <w:lang w:eastAsia="ja-JP"/>
        </w:rPr>
        <w:t>neighboring cell measurement</w:t>
      </w:r>
      <w:r w:rsidR="00E174C7">
        <w:rPr>
          <w:rFonts w:hint="eastAsia"/>
          <w:sz w:val="21"/>
          <w:szCs w:val="16"/>
          <w:lang w:eastAsia="ja-JP"/>
        </w:rPr>
        <w:t xml:space="preserve"> would be required </w:t>
      </w:r>
      <w:r w:rsidR="00AF1539">
        <w:rPr>
          <w:rFonts w:hint="eastAsia"/>
          <w:sz w:val="21"/>
          <w:szCs w:val="16"/>
          <w:lang w:eastAsia="ja-JP"/>
        </w:rPr>
        <w:t>to be carried out even</w:t>
      </w:r>
      <w:r w:rsidR="00757476">
        <w:rPr>
          <w:rFonts w:hint="eastAsia"/>
          <w:sz w:val="21"/>
          <w:szCs w:val="16"/>
          <w:lang w:eastAsia="ja-JP"/>
        </w:rPr>
        <w:t xml:space="preserve"> if</w:t>
      </w:r>
      <w:r w:rsidR="00AF1539">
        <w:rPr>
          <w:rFonts w:hint="eastAsia"/>
          <w:sz w:val="21"/>
          <w:szCs w:val="16"/>
          <w:lang w:eastAsia="ja-JP"/>
        </w:rPr>
        <w:t xml:space="preserve"> it is not necessary. This </w:t>
      </w:r>
      <w:r w:rsidR="003C57C2">
        <w:rPr>
          <w:sz w:val="21"/>
          <w:szCs w:val="16"/>
          <w:lang w:eastAsia="ja-JP"/>
        </w:rPr>
        <w:t>increases</w:t>
      </w:r>
      <w:r w:rsidR="00AF1539">
        <w:rPr>
          <w:rFonts w:hint="eastAsia"/>
          <w:sz w:val="21"/>
          <w:szCs w:val="16"/>
          <w:lang w:eastAsia="ja-JP"/>
        </w:rPr>
        <w:t xml:space="preserve"> the UE power consumption. </w:t>
      </w:r>
      <w:r w:rsidR="00626E01">
        <w:rPr>
          <w:rFonts w:hint="eastAsia"/>
          <w:sz w:val="21"/>
          <w:szCs w:val="16"/>
          <w:lang w:eastAsia="ja-JP"/>
        </w:rPr>
        <w:t>Therefore, we propose not to take this merge.</w:t>
      </w:r>
    </w:p>
    <w:p w14:paraId="3C3F583F" w14:textId="58A74A74" w:rsidR="003D308D" w:rsidRPr="00C15FA7" w:rsidRDefault="00C15FA7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C15FA7">
        <w:rPr>
          <w:rFonts w:hint="eastAsia"/>
          <w:b/>
          <w:bCs/>
          <w:sz w:val="21"/>
          <w:szCs w:val="16"/>
          <w:lang w:eastAsia="ja-JP"/>
        </w:rPr>
        <w:t xml:space="preserve">Proposal </w:t>
      </w:r>
      <w:r w:rsidR="00110EBD">
        <w:rPr>
          <w:rFonts w:hint="eastAsia"/>
          <w:b/>
          <w:bCs/>
          <w:sz w:val="21"/>
          <w:szCs w:val="16"/>
          <w:lang w:eastAsia="ja-JP"/>
        </w:rPr>
        <w:t>3</w:t>
      </w:r>
      <w:r w:rsidRPr="00C15FA7">
        <w:rPr>
          <w:rFonts w:hint="eastAsia"/>
          <w:b/>
          <w:bCs/>
          <w:sz w:val="21"/>
          <w:szCs w:val="16"/>
          <w:lang w:eastAsia="ja-JP"/>
        </w:rPr>
        <w:t xml:space="preserve">: </w:t>
      </w:r>
      <w:r w:rsidR="00626E01">
        <w:rPr>
          <w:rFonts w:hint="eastAsia"/>
          <w:b/>
          <w:bCs/>
          <w:sz w:val="21"/>
          <w:szCs w:val="16"/>
          <w:lang w:eastAsia="ja-JP"/>
        </w:rPr>
        <w:t>Not to merge t</w:t>
      </w:r>
      <w:r w:rsidR="00110EBD" w:rsidRPr="00110EBD">
        <w:rPr>
          <w:b/>
          <w:bCs/>
          <w:sz w:val="21"/>
          <w:szCs w:val="16"/>
          <w:lang w:eastAsia="ja-JP"/>
        </w:rPr>
        <w:t>he entry/exit conditions for Serving Cell RRM measurement offloading and the threshold for stopping neighboring cell measurement</w:t>
      </w:r>
      <w:r w:rsidRPr="00C15FA7">
        <w:rPr>
          <w:rFonts w:hint="eastAsia"/>
          <w:b/>
          <w:bCs/>
          <w:sz w:val="21"/>
          <w:szCs w:val="16"/>
          <w:lang w:eastAsia="ja-JP"/>
        </w:rPr>
        <w:t>.</w:t>
      </w:r>
      <w:bookmarkEnd w:id="1"/>
    </w:p>
    <w:p w14:paraId="6376B06B" w14:textId="77777777" w:rsidR="00BB2B84" w:rsidRPr="00C15FA7" w:rsidRDefault="00BB2B8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</w:p>
    <w:p w14:paraId="6F085EB9" w14:textId="5765B268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Conclusion:</w:t>
      </w:r>
    </w:p>
    <w:p w14:paraId="6640A804" w14:textId="2B63E6B1" w:rsidR="00833416" w:rsidRPr="003C57C2" w:rsidRDefault="00833416" w:rsidP="009D2FF1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833416">
        <w:rPr>
          <w:b/>
          <w:bCs/>
          <w:sz w:val="21"/>
          <w:szCs w:val="16"/>
          <w:lang w:eastAsia="ja-JP"/>
        </w:rPr>
        <w:t>Proposal 1:</w:t>
      </w:r>
      <w:r w:rsidR="003C57C2" w:rsidRPr="000C5782">
        <w:rPr>
          <w:rFonts w:hint="eastAsia"/>
          <w:b/>
          <w:bCs/>
          <w:sz w:val="21"/>
          <w:szCs w:val="16"/>
          <w:lang w:eastAsia="ja-JP"/>
        </w:rPr>
        <w:t xml:space="preserve"> </w:t>
      </w:r>
      <w:r w:rsidR="003C57C2">
        <w:rPr>
          <w:rFonts w:hint="eastAsia"/>
          <w:b/>
          <w:bCs/>
          <w:sz w:val="21"/>
          <w:szCs w:val="16"/>
          <w:lang w:eastAsia="ja-JP"/>
        </w:rPr>
        <w:t>Not to r</w:t>
      </w:r>
      <w:r w:rsidR="003C57C2" w:rsidRPr="009C35C4">
        <w:rPr>
          <w:b/>
          <w:bCs/>
          <w:sz w:val="21"/>
          <w:szCs w:val="16"/>
          <w:lang w:eastAsia="ja-JP"/>
        </w:rPr>
        <w:t>emove the LR based thresholds for all entry conditions.</w:t>
      </w:r>
    </w:p>
    <w:p w14:paraId="2A9332D9" w14:textId="14BBCE8F" w:rsidR="009D2FF1" w:rsidRPr="00C34D40" w:rsidRDefault="009D2FF1" w:rsidP="009D2FF1">
      <w:pPr>
        <w:tabs>
          <w:tab w:val="left" w:pos="3119"/>
        </w:tabs>
        <w:rPr>
          <w:sz w:val="21"/>
          <w:szCs w:val="16"/>
          <w:lang w:eastAsia="ja-JP"/>
        </w:rPr>
      </w:pPr>
      <w:r w:rsidRPr="00C34D40">
        <w:rPr>
          <w:rFonts w:hint="eastAsia"/>
          <w:b/>
          <w:bCs/>
          <w:sz w:val="21"/>
          <w:szCs w:val="16"/>
          <w:lang w:eastAsia="ja-JP"/>
        </w:rPr>
        <w:t>Proposal 2:</w:t>
      </w:r>
      <w:r w:rsidR="003C57C2" w:rsidRPr="000C5782">
        <w:rPr>
          <w:rFonts w:hint="eastAsia"/>
          <w:b/>
          <w:bCs/>
          <w:sz w:val="21"/>
          <w:szCs w:val="16"/>
          <w:lang w:eastAsia="ja-JP"/>
        </w:rPr>
        <w:t xml:space="preserve"> </w:t>
      </w:r>
      <w:r w:rsidR="003C57C2">
        <w:rPr>
          <w:rFonts w:hint="eastAsia"/>
          <w:b/>
          <w:bCs/>
          <w:sz w:val="21"/>
          <w:szCs w:val="16"/>
          <w:lang w:eastAsia="ja-JP"/>
        </w:rPr>
        <w:t xml:space="preserve">Not to merge </w:t>
      </w:r>
      <w:r w:rsidR="003C57C2" w:rsidRPr="00655C5F">
        <w:rPr>
          <w:b/>
          <w:bCs/>
          <w:sz w:val="21"/>
          <w:szCs w:val="16"/>
          <w:lang w:eastAsia="ja-JP"/>
        </w:rPr>
        <w:t>LPWUS monitoring and serving cell offloading</w:t>
      </w:r>
      <w:r w:rsidR="003C57C2">
        <w:rPr>
          <w:rFonts w:hint="eastAsia"/>
          <w:b/>
          <w:bCs/>
          <w:sz w:val="21"/>
          <w:szCs w:val="16"/>
          <w:lang w:eastAsia="ja-JP"/>
        </w:rPr>
        <w:t xml:space="preserve">, and to </w:t>
      </w:r>
      <w:r w:rsidR="003C57C2" w:rsidRPr="00655C5F">
        <w:rPr>
          <w:b/>
          <w:bCs/>
          <w:sz w:val="21"/>
          <w:szCs w:val="16"/>
          <w:lang w:eastAsia="ja-JP"/>
        </w:rPr>
        <w:t>merge LPWUS monitoring and Rel-19 RRM relaxation</w:t>
      </w:r>
      <w:r w:rsidR="003C57C2">
        <w:rPr>
          <w:rFonts w:hint="eastAsia"/>
          <w:b/>
          <w:bCs/>
          <w:sz w:val="21"/>
          <w:szCs w:val="16"/>
          <w:lang w:eastAsia="ja-JP"/>
        </w:rPr>
        <w:t>.</w:t>
      </w:r>
    </w:p>
    <w:p w14:paraId="43CC6813" w14:textId="1F497EDF" w:rsidR="00D42B91" w:rsidRPr="003C57C2" w:rsidRDefault="009D2FF1" w:rsidP="009D2FF1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98720A">
        <w:rPr>
          <w:rFonts w:hint="eastAsia"/>
          <w:b/>
          <w:bCs/>
          <w:sz w:val="21"/>
          <w:szCs w:val="16"/>
          <w:lang w:eastAsia="ja-JP"/>
        </w:rPr>
        <w:t xml:space="preserve">Proposal 3: </w:t>
      </w:r>
      <w:r w:rsidR="003C57C2">
        <w:rPr>
          <w:rFonts w:hint="eastAsia"/>
          <w:b/>
          <w:bCs/>
          <w:sz w:val="21"/>
          <w:szCs w:val="16"/>
          <w:lang w:eastAsia="ja-JP"/>
        </w:rPr>
        <w:t>Not to merge t</w:t>
      </w:r>
      <w:r w:rsidR="003C57C2" w:rsidRPr="00110EBD">
        <w:rPr>
          <w:b/>
          <w:bCs/>
          <w:sz w:val="21"/>
          <w:szCs w:val="16"/>
          <w:lang w:eastAsia="ja-JP"/>
        </w:rPr>
        <w:t>he entry/exit conditions for Serving Cell RRM measurement offloading and the threshold for stopping neighboring cell measurement</w:t>
      </w:r>
      <w:r w:rsidR="003C57C2" w:rsidRPr="00C15FA7">
        <w:rPr>
          <w:rFonts w:hint="eastAsia"/>
          <w:b/>
          <w:bCs/>
          <w:sz w:val="21"/>
          <w:szCs w:val="16"/>
          <w:lang w:eastAsia="ja-JP"/>
        </w:rPr>
        <w:t>.</w:t>
      </w:r>
    </w:p>
    <w:p w14:paraId="011653BE" w14:textId="42F1F58B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Reference</w:t>
      </w:r>
      <w:r w:rsidR="0045428D" w:rsidRPr="0017024E">
        <w:rPr>
          <w:b/>
          <w:sz w:val="24"/>
        </w:rPr>
        <w:t>:</w:t>
      </w:r>
    </w:p>
    <w:p w14:paraId="6E6C9F60" w14:textId="4526D083" w:rsidR="006A2115" w:rsidRPr="006A2115" w:rsidRDefault="001365E3" w:rsidP="00F72439">
      <w:pPr>
        <w:pStyle w:val="af0"/>
        <w:widowControl w:val="0"/>
        <w:numPr>
          <w:ilvl w:val="0"/>
          <w:numId w:val="11"/>
        </w:numPr>
        <w:spacing w:after="0"/>
        <w:ind w:leftChars="0" w:left="709" w:hanging="709"/>
        <w:contextualSpacing/>
        <w:rPr>
          <w:rFonts w:eastAsiaTheme="minorEastAsia"/>
          <w:bCs/>
          <w:szCs w:val="24"/>
        </w:rPr>
      </w:pPr>
      <w:bookmarkStart w:id="2" w:name="_Hlk188110227"/>
      <w:r>
        <w:rPr>
          <w:rFonts w:eastAsia="游明朝"/>
          <w:bCs/>
          <w:szCs w:val="24"/>
          <w:lang w:eastAsia="ja-JP"/>
        </w:rPr>
        <w:tab/>
      </w:r>
      <w:r w:rsidR="006A2115" w:rsidRPr="006A2115">
        <w:rPr>
          <w:rFonts w:eastAsiaTheme="minorEastAsia"/>
          <w:bCs/>
          <w:szCs w:val="24"/>
        </w:rPr>
        <w:t>R</w:t>
      </w:r>
      <w:r w:rsidR="00833416">
        <w:rPr>
          <w:rFonts w:eastAsia="游明朝" w:hint="eastAsia"/>
          <w:bCs/>
          <w:szCs w:val="24"/>
          <w:lang w:eastAsia="ja-JP"/>
        </w:rPr>
        <w:t>2</w:t>
      </w:r>
      <w:r w:rsidR="006A2115" w:rsidRPr="006A2115">
        <w:rPr>
          <w:rFonts w:eastAsiaTheme="minorEastAsia"/>
          <w:bCs/>
          <w:szCs w:val="24"/>
        </w:rPr>
        <w:t>-</w:t>
      </w:r>
      <w:r w:rsidR="00833416" w:rsidRPr="00833416">
        <w:rPr>
          <w:rFonts w:eastAsiaTheme="minorEastAsia"/>
          <w:bCs/>
          <w:szCs w:val="24"/>
        </w:rPr>
        <w:t>2502154</w:t>
      </w:r>
      <w:r w:rsidR="006A2115" w:rsidRPr="00833416">
        <w:rPr>
          <w:rFonts w:eastAsiaTheme="minorEastAsia" w:hint="eastAsia"/>
          <w:bCs/>
          <w:szCs w:val="24"/>
        </w:rPr>
        <w:t>,</w:t>
      </w:r>
      <w:r w:rsidR="00833416" w:rsidRPr="00833416">
        <w:rPr>
          <w:rFonts w:eastAsiaTheme="minorEastAsia" w:hint="eastAsia"/>
          <w:bCs/>
          <w:szCs w:val="24"/>
        </w:rPr>
        <w:t xml:space="preserve"> </w:t>
      </w:r>
      <w:r w:rsidR="00833416" w:rsidRPr="00833416">
        <w:rPr>
          <w:rFonts w:eastAsiaTheme="minorEastAsia"/>
          <w:bCs/>
          <w:szCs w:val="24"/>
        </w:rPr>
        <w:t>Whether/How to reduce the number of thresholds for LP-WUS monitoring and RRM relaxation/offloading</w:t>
      </w:r>
      <w:r w:rsidR="00CB4C14">
        <w:rPr>
          <w:rFonts w:eastAsia="游明朝" w:hint="eastAsia"/>
          <w:bCs/>
          <w:szCs w:val="24"/>
          <w:lang w:eastAsia="ja-JP"/>
        </w:rPr>
        <w:t>, vivo</w:t>
      </w:r>
    </w:p>
    <w:p w14:paraId="73D6CAA4" w14:textId="0C4AC383" w:rsidR="00C660B8" w:rsidRPr="009F43E1" w:rsidRDefault="001365E3" w:rsidP="00F72439">
      <w:pPr>
        <w:pStyle w:val="af0"/>
        <w:widowControl w:val="0"/>
        <w:numPr>
          <w:ilvl w:val="0"/>
          <w:numId w:val="11"/>
        </w:numPr>
        <w:spacing w:after="0"/>
        <w:ind w:leftChars="0" w:left="709" w:hanging="709"/>
        <w:contextualSpacing/>
        <w:rPr>
          <w:rFonts w:eastAsiaTheme="minorEastAsia"/>
          <w:bCs/>
          <w:szCs w:val="24"/>
        </w:rPr>
      </w:pPr>
      <w:r>
        <w:rPr>
          <w:rFonts w:eastAsia="游明朝"/>
          <w:bCs/>
          <w:szCs w:val="24"/>
          <w:lang w:eastAsia="ja-JP"/>
        </w:rPr>
        <w:tab/>
      </w:r>
      <w:r w:rsidR="00493982" w:rsidRPr="00D07CBB">
        <w:rPr>
          <w:rFonts w:eastAsiaTheme="minorEastAsia"/>
          <w:bCs/>
          <w:szCs w:val="24"/>
        </w:rPr>
        <w:t>R2-</w:t>
      </w:r>
      <w:r w:rsidR="00833416" w:rsidRPr="00833416">
        <w:rPr>
          <w:rFonts w:eastAsiaTheme="minorEastAsia"/>
          <w:bCs/>
          <w:szCs w:val="24"/>
        </w:rPr>
        <w:t>2503032</w:t>
      </w:r>
      <w:r w:rsidR="00493982">
        <w:rPr>
          <w:rFonts w:eastAsiaTheme="minorEastAsia" w:hint="eastAsia"/>
          <w:bCs/>
          <w:szCs w:val="24"/>
        </w:rPr>
        <w:t xml:space="preserve">, </w:t>
      </w:r>
      <w:r w:rsidR="00833416" w:rsidRPr="00833416">
        <w:rPr>
          <w:rFonts w:eastAsiaTheme="minorEastAsia"/>
          <w:bCs/>
          <w:szCs w:val="24"/>
        </w:rPr>
        <w:t>Discussion report on [AT129bis][</w:t>
      </w:r>
      <w:proofErr w:type="gramStart"/>
      <w:r w:rsidR="00833416" w:rsidRPr="00833416">
        <w:rPr>
          <w:rFonts w:eastAsiaTheme="minorEastAsia"/>
          <w:bCs/>
          <w:szCs w:val="24"/>
        </w:rPr>
        <w:t>202][</w:t>
      </w:r>
      <w:proofErr w:type="gramEnd"/>
      <w:r w:rsidR="00833416" w:rsidRPr="00833416">
        <w:rPr>
          <w:rFonts w:eastAsiaTheme="minorEastAsia"/>
          <w:bCs/>
          <w:szCs w:val="24"/>
        </w:rPr>
        <w:t>LPWUS]</w:t>
      </w:r>
      <w:bookmarkEnd w:id="2"/>
    </w:p>
    <w:sectPr w:rsidR="00C660B8" w:rsidRPr="009F4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994D" w14:textId="77777777" w:rsidR="00240663" w:rsidRDefault="00240663" w:rsidP="00C75908">
      <w:pPr>
        <w:spacing w:after="0"/>
      </w:pPr>
      <w:r>
        <w:separator/>
      </w:r>
    </w:p>
  </w:endnote>
  <w:endnote w:type="continuationSeparator" w:id="0">
    <w:p w14:paraId="1CECFA56" w14:textId="77777777" w:rsidR="00240663" w:rsidRDefault="00240663" w:rsidP="00C75908">
      <w:pPr>
        <w:spacing w:after="0"/>
      </w:pPr>
      <w:r>
        <w:continuationSeparator/>
      </w:r>
    </w:p>
  </w:endnote>
  <w:endnote w:type="continuationNotice" w:id="1">
    <w:p w14:paraId="74148194" w14:textId="77777777" w:rsidR="00240663" w:rsidRDefault="00240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32D9E" w14:textId="77777777" w:rsidR="00240663" w:rsidRDefault="00240663" w:rsidP="00C75908">
      <w:pPr>
        <w:spacing w:after="0"/>
      </w:pPr>
      <w:r>
        <w:separator/>
      </w:r>
    </w:p>
  </w:footnote>
  <w:footnote w:type="continuationSeparator" w:id="0">
    <w:p w14:paraId="209A0D4C" w14:textId="77777777" w:rsidR="00240663" w:rsidRDefault="00240663" w:rsidP="00C75908">
      <w:pPr>
        <w:spacing w:after="0"/>
      </w:pPr>
      <w:r>
        <w:continuationSeparator/>
      </w:r>
    </w:p>
  </w:footnote>
  <w:footnote w:type="continuationNotice" w:id="1">
    <w:p w14:paraId="12F1F22D" w14:textId="77777777" w:rsidR="00240663" w:rsidRDefault="002406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25DE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802EC"/>
    <w:multiLevelType w:val="hybridMultilevel"/>
    <w:tmpl w:val="C4C2DACA"/>
    <w:lvl w:ilvl="0" w:tplc="8E0A9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2B1108D"/>
    <w:multiLevelType w:val="hybridMultilevel"/>
    <w:tmpl w:val="C1C4367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0E2E60"/>
    <w:multiLevelType w:val="hybridMultilevel"/>
    <w:tmpl w:val="441C6D1E"/>
    <w:lvl w:ilvl="0" w:tplc="F29C0516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B18F5"/>
    <w:multiLevelType w:val="hybridMultilevel"/>
    <w:tmpl w:val="D6D411EC"/>
    <w:lvl w:ilvl="0" w:tplc="E03A8CE4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B203D"/>
    <w:multiLevelType w:val="hybridMultilevel"/>
    <w:tmpl w:val="1C1CB85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SimSu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77D31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AE56538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8713B"/>
    <w:multiLevelType w:val="multilevel"/>
    <w:tmpl w:val="6038A872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284242866">
    <w:abstractNumId w:val="1"/>
  </w:num>
  <w:num w:numId="2" w16cid:durableId="51660655">
    <w:abstractNumId w:val="5"/>
  </w:num>
  <w:num w:numId="3" w16cid:durableId="639578709">
    <w:abstractNumId w:val="4"/>
  </w:num>
  <w:num w:numId="4" w16cid:durableId="355933987">
    <w:abstractNumId w:val="6"/>
  </w:num>
  <w:num w:numId="5" w16cid:durableId="775101168">
    <w:abstractNumId w:val="7"/>
  </w:num>
  <w:num w:numId="6" w16cid:durableId="273755190">
    <w:abstractNumId w:val="3"/>
  </w:num>
  <w:num w:numId="7" w16cid:durableId="1263994625">
    <w:abstractNumId w:val="2"/>
  </w:num>
  <w:num w:numId="8" w16cid:durableId="1291473273">
    <w:abstractNumId w:val="10"/>
  </w:num>
  <w:num w:numId="9" w16cid:durableId="455756291">
    <w:abstractNumId w:val="16"/>
  </w:num>
  <w:num w:numId="10" w16cid:durableId="1638103418">
    <w:abstractNumId w:val="0"/>
  </w:num>
  <w:num w:numId="11" w16cid:durableId="861240555">
    <w:abstractNumId w:val="18"/>
  </w:num>
  <w:num w:numId="12" w16cid:durableId="1130825261">
    <w:abstractNumId w:val="8"/>
  </w:num>
  <w:num w:numId="13" w16cid:durableId="1594896310">
    <w:abstractNumId w:val="9"/>
  </w:num>
  <w:num w:numId="14" w16cid:durableId="1184634813">
    <w:abstractNumId w:val="17"/>
  </w:num>
  <w:num w:numId="15" w16cid:durableId="358625096">
    <w:abstractNumId w:val="15"/>
  </w:num>
  <w:num w:numId="16" w16cid:durableId="254559321">
    <w:abstractNumId w:val="11"/>
  </w:num>
  <w:num w:numId="17" w16cid:durableId="1386951646">
    <w:abstractNumId w:val="12"/>
  </w:num>
  <w:num w:numId="18" w16cid:durableId="391778523">
    <w:abstractNumId w:val="13"/>
  </w:num>
  <w:num w:numId="19" w16cid:durableId="13767342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F2F"/>
    <w:rsid w:val="000065F8"/>
    <w:rsid w:val="00014C4D"/>
    <w:rsid w:val="00023FF8"/>
    <w:rsid w:val="000366D1"/>
    <w:rsid w:val="00040BEF"/>
    <w:rsid w:val="000413AD"/>
    <w:rsid w:val="00042F9B"/>
    <w:rsid w:val="00045994"/>
    <w:rsid w:val="000562E5"/>
    <w:rsid w:val="0005636F"/>
    <w:rsid w:val="00061286"/>
    <w:rsid w:val="0006168E"/>
    <w:rsid w:val="00062B2B"/>
    <w:rsid w:val="000661E5"/>
    <w:rsid w:val="0007262B"/>
    <w:rsid w:val="00075B7A"/>
    <w:rsid w:val="0008112E"/>
    <w:rsid w:val="00084A28"/>
    <w:rsid w:val="0009354A"/>
    <w:rsid w:val="00097BE5"/>
    <w:rsid w:val="000A2F9C"/>
    <w:rsid w:val="000A3A3E"/>
    <w:rsid w:val="000A5079"/>
    <w:rsid w:val="000B02ED"/>
    <w:rsid w:val="000B2039"/>
    <w:rsid w:val="000B746E"/>
    <w:rsid w:val="000C1325"/>
    <w:rsid w:val="000C5694"/>
    <w:rsid w:val="000C5782"/>
    <w:rsid w:val="000D3AB8"/>
    <w:rsid w:val="000D6540"/>
    <w:rsid w:val="000F08D5"/>
    <w:rsid w:val="000F3D2D"/>
    <w:rsid w:val="000F7ECB"/>
    <w:rsid w:val="00101E28"/>
    <w:rsid w:val="00102055"/>
    <w:rsid w:val="00103044"/>
    <w:rsid w:val="00110EBD"/>
    <w:rsid w:val="00114E6F"/>
    <w:rsid w:val="0012112E"/>
    <w:rsid w:val="00121677"/>
    <w:rsid w:val="00124E6A"/>
    <w:rsid w:val="0012577B"/>
    <w:rsid w:val="001257B7"/>
    <w:rsid w:val="00126190"/>
    <w:rsid w:val="0013320D"/>
    <w:rsid w:val="00136542"/>
    <w:rsid w:val="001365E3"/>
    <w:rsid w:val="00136C16"/>
    <w:rsid w:val="00140FE0"/>
    <w:rsid w:val="0015032E"/>
    <w:rsid w:val="0015048C"/>
    <w:rsid w:val="00154ECB"/>
    <w:rsid w:val="00155EB6"/>
    <w:rsid w:val="00160963"/>
    <w:rsid w:val="001659ED"/>
    <w:rsid w:val="0017024E"/>
    <w:rsid w:val="00174923"/>
    <w:rsid w:val="00174AD8"/>
    <w:rsid w:val="0018350F"/>
    <w:rsid w:val="001854E6"/>
    <w:rsid w:val="001870A1"/>
    <w:rsid w:val="001903F3"/>
    <w:rsid w:val="001956E5"/>
    <w:rsid w:val="001A0D2F"/>
    <w:rsid w:val="001B5CFE"/>
    <w:rsid w:val="001C569B"/>
    <w:rsid w:val="001E1EE2"/>
    <w:rsid w:val="001E4B89"/>
    <w:rsid w:val="001E69F9"/>
    <w:rsid w:val="001E7539"/>
    <w:rsid w:val="001F2173"/>
    <w:rsid w:val="00201520"/>
    <w:rsid w:val="00206475"/>
    <w:rsid w:val="00207605"/>
    <w:rsid w:val="00222D66"/>
    <w:rsid w:val="00230D0E"/>
    <w:rsid w:val="0023106D"/>
    <w:rsid w:val="00234984"/>
    <w:rsid w:val="00240663"/>
    <w:rsid w:val="0024784C"/>
    <w:rsid w:val="002536B8"/>
    <w:rsid w:val="00260D61"/>
    <w:rsid w:val="002640D1"/>
    <w:rsid w:val="00266CEB"/>
    <w:rsid w:val="00267B7C"/>
    <w:rsid w:val="00272C5C"/>
    <w:rsid w:val="00274AF5"/>
    <w:rsid w:val="00275B44"/>
    <w:rsid w:val="00280595"/>
    <w:rsid w:val="00281061"/>
    <w:rsid w:val="0028159F"/>
    <w:rsid w:val="00282E62"/>
    <w:rsid w:val="00295923"/>
    <w:rsid w:val="002A7408"/>
    <w:rsid w:val="002B0859"/>
    <w:rsid w:val="002B09A1"/>
    <w:rsid w:val="002C7E8C"/>
    <w:rsid w:val="002D18D7"/>
    <w:rsid w:val="002D2567"/>
    <w:rsid w:val="002D27F3"/>
    <w:rsid w:val="002D781F"/>
    <w:rsid w:val="002F7988"/>
    <w:rsid w:val="00303A1D"/>
    <w:rsid w:val="00317FBC"/>
    <w:rsid w:val="003304A9"/>
    <w:rsid w:val="00336A58"/>
    <w:rsid w:val="00337028"/>
    <w:rsid w:val="00341F47"/>
    <w:rsid w:val="00345AAC"/>
    <w:rsid w:val="00345EEA"/>
    <w:rsid w:val="0035351D"/>
    <w:rsid w:val="00354098"/>
    <w:rsid w:val="00356B43"/>
    <w:rsid w:val="003621BA"/>
    <w:rsid w:val="00375412"/>
    <w:rsid w:val="00385F48"/>
    <w:rsid w:val="00386B89"/>
    <w:rsid w:val="00390CBC"/>
    <w:rsid w:val="003912A4"/>
    <w:rsid w:val="00397B53"/>
    <w:rsid w:val="003A613E"/>
    <w:rsid w:val="003A696F"/>
    <w:rsid w:val="003B5ADB"/>
    <w:rsid w:val="003B719F"/>
    <w:rsid w:val="003C32DB"/>
    <w:rsid w:val="003C57C2"/>
    <w:rsid w:val="003C6341"/>
    <w:rsid w:val="003C7C2A"/>
    <w:rsid w:val="003D206D"/>
    <w:rsid w:val="003D308D"/>
    <w:rsid w:val="003D6786"/>
    <w:rsid w:val="003D7290"/>
    <w:rsid w:val="003E1824"/>
    <w:rsid w:val="003F2749"/>
    <w:rsid w:val="003F5803"/>
    <w:rsid w:val="003F687E"/>
    <w:rsid w:val="003F69A5"/>
    <w:rsid w:val="00406D62"/>
    <w:rsid w:val="00414D96"/>
    <w:rsid w:val="0043087F"/>
    <w:rsid w:val="00430ABF"/>
    <w:rsid w:val="0043138A"/>
    <w:rsid w:val="00431994"/>
    <w:rsid w:val="00432A63"/>
    <w:rsid w:val="00433B9A"/>
    <w:rsid w:val="004350CB"/>
    <w:rsid w:val="00435A92"/>
    <w:rsid w:val="004421A2"/>
    <w:rsid w:val="004541AA"/>
    <w:rsid w:val="0045428D"/>
    <w:rsid w:val="00454654"/>
    <w:rsid w:val="0046042E"/>
    <w:rsid w:val="00463DA6"/>
    <w:rsid w:val="00463E6A"/>
    <w:rsid w:val="00466AE6"/>
    <w:rsid w:val="00470713"/>
    <w:rsid w:val="00470991"/>
    <w:rsid w:val="00471CFD"/>
    <w:rsid w:val="0047559C"/>
    <w:rsid w:val="00481F03"/>
    <w:rsid w:val="00487985"/>
    <w:rsid w:val="00490935"/>
    <w:rsid w:val="00491692"/>
    <w:rsid w:val="00493982"/>
    <w:rsid w:val="00496CFD"/>
    <w:rsid w:val="004A149F"/>
    <w:rsid w:val="004B159E"/>
    <w:rsid w:val="004D0867"/>
    <w:rsid w:val="004D3407"/>
    <w:rsid w:val="004D38DD"/>
    <w:rsid w:val="004D460D"/>
    <w:rsid w:val="004D5647"/>
    <w:rsid w:val="004D5E99"/>
    <w:rsid w:val="004D7DAA"/>
    <w:rsid w:val="004E01D0"/>
    <w:rsid w:val="004E2466"/>
    <w:rsid w:val="004F5115"/>
    <w:rsid w:val="005277B5"/>
    <w:rsid w:val="00530A17"/>
    <w:rsid w:val="00541DEC"/>
    <w:rsid w:val="00546FC5"/>
    <w:rsid w:val="0056197D"/>
    <w:rsid w:val="00571640"/>
    <w:rsid w:val="00571AE5"/>
    <w:rsid w:val="00574291"/>
    <w:rsid w:val="00576336"/>
    <w:rsid w:val="005778AE"/>
    <w:rsid w:val="00581EF9"/>
    <w:rsid w:val="005A62B1"/>
    <w:rsid w:val="005B51D6"/>
    <w:rsid w:val="005C178D"/>
    <w:rsid w:val="005C66B0"/>
    <w:rsid w:val="005D0DF5"/>
    <w:rsid w:val="005D3B9B"/>
    <w:rsid w:val="005E2223"/>
    <w:rsid w:val="005E2F8B"/>
    <w:rsid w:val="005E3B27"/>
    <w:rsid w:val="005E4ADB"/>
    <w:rsid w:val="005F0139"/>
    <w:rsid w:val="005F2708"/>
    <w:rsid w:val="006069A7"/>
    <w:rsid w:val="00606B42"/>
    <w:rsid w:val="006201A9"/>
    <w:rsid w:val="00624171"/>
    <w:rsid w:val="00626E01"/>
    <w:rsid w:val="00627A20"/>
    <w:rsid w:val="00631459"/>
    <w:rsid w:val="00632150"/>
    <w:rsid w:val="0063499C"/>
    <w:rsid w:val="00635A77"/>
    <w:rsid w:val="00652CFD"/>
    <w:rsid w:val="00654B27"/>
    <w:rsid w:val="00655C2E"/>
    <w:rsid w:val="00655C5F"/>
    <w:rsid w:val="006617D9"/>
    <w:rsid w:val="00661C98"/>
    <w:rsid w:val="00670DD6"/>
    <w:rsid w:val="006851B5"/>
    <w:rsid w:val="006915DC"/>
    <w:rsid w:val="00691C24"/>
    <w:rsid w:val="006934C6"/>
    <w:rsid w:val="00693F2C"/>
    <w:rsid w:val="00697BFA"/>
    <w:rsid w:val="006A2115"/>
    <w:rsid w:val="006A273F"/>
    <w:rsid w:val="006A2F5D"/>
    <w:rsid w:val="006B4EF2"/>
    <w:rsid w:val="006C066D"/>
    <w:rsid w:val="006C2820"/>
    <w:rsid w:val="006D27DD"/>
    <w:rsid w:val="006E559B"/>
    <w:rsid w:val="006E60F3"/>
    <w:rsid w:val="006E6B16"/>
    <w:rsid w:val="006F2A41"/>
    <w:rsid w:val="00702A29"/>
    <w:rsid w:val="00702FB2"/>
    <w:rsid w:val="0070488D"/>
    <w:rsid w:val="00705C58"/>
    <w:rsid w:val="00712C84"/>
    <w:rsid w:val="007170C7"/>
    <w:rsid w:val="007173DB"/>
    <w:rsid w:val="0072177E"/>
    <w:rsid w:val="00736B10"/>
    <w:rsid w:val="00756B72"/>
    <w:rsid w:val="00757476"/>
    <w:rsid w:val="007638D5"/>
    <w:rsid w:val="00772B9C"/>
    <w:rsid w:val="00774E49"/>
    <w:rsid w:val="00777312"/>
    <w:rsid w:val="007778C3"/>
    <w:rsid w:val="00786CEA"/>
    <w:rsid w:val="007872BE"/>
    <w:rsid w:val="00790FC9"/>
    <w:rsid w:val="00792DF8"/>
    <w:rsid w:val="00797F2F"/>
    <w:rsid w:val="007A1B9D"/>
    <w:rsid w:val="007A3B53"/>
    <w:rsid w:val="007B1AD5"/>
    <w:rsid w:val="007C593C"/>
    <w:rsid w:val="007E2108"/>
    <w:rsid w:val="007E47FD"/>
    <w:rsid w:val="007E4C28"/>
    <w:rsid w:val="007E588E"/>
    <w:rsid w:val="007F2F28"/>
    <w:rsid w:val="007F3493"/>
    <w:rsid w:val="008039EF"/>
    <w:rsid w:val="00812091"/>
    <w:rsid w:val="00812930"/>
    <w:rsid w:val="00815185"/>
    <w:rsid w:val="00823475"/>
    <w:rsid w:val="00831899"/>
    <w:rsid w:val="00833416"/>
    <w:rsid w:val="008352BB"/>
    <w:rsid w:val="00841567"/>
    <w:rsid w:val="008452E3"/>
    <w:rsid w:val="00862269"/>
    <w:rsid w:val="00867220"/>
    <w:rsid w:val="0089041A"/>
    <w:rsid w:val="0089066D"/>
    <w:rsid w:val="0089152E"/>
    <w:rsid w:val="00891604"/>
    <w:rsid w:val="008945D7"/>
    <w:rsid w:val="008948D0"/>
    <w:rsid w:val="00894EDF"/>
    <w:rsid w:val="008A052C"/>
    <w:rsid w:val="008A4FBA"/>
    <w:rsid w:val="008A541A"/>
    <w:rsid w:val="008B6202"/>
    <w:rsid w:val="008C1516"/>
    <w:rsid w:val="008C1BE2"/>
    <w:rsid w:val="008C3ABA"/>
    <w:rsid w:val="008E56B1"/>
    <w:rsid w:val="0090458D"/>
    <w:rsid w:val="00905714"/>
    <w:rsid w:val="0091251F"/>
    <w:rsid w:val="00921A69"/>
    <w:rsid w:val="00933007"/>
    <w:rsid w:val="00936BDE"/>
    <w:rsid w:val="00937BF0"/>
    <w:rsid w:val="00940401"/>
    <w:rsid w:val="00951DBC"/>
    <w:rsid w:val="009533E1"/>
    <w:rsid w:val="00954A1A"/>
    <w:rsid w:val="00956703"/>
    <w:rsid w:val="00957413"/>
    <w:rsid w:val="00963C04"/>
    <w:rsid w:val="00965C0F"/>
    <w:rsid w:val="00966FF6"/>
    <w:rsid w:val="0097136D"/>
    <w:rsid w:val="009802F0"/>
    <w:rsid w:val="0098720A"/>
    <w:rsid w:val="00991027"/>
    <w:rsid w:val="009A56B2"/>
    <w:rsid w:val="009B238F"/>
    <w:rsid w:val="009B4A67"/>
    <w:rsid w:val="009B6A05"/>
    <w:rsid w:val="009B71D9"/>
    <w:rsid w:val="009C35C4"/>
    <w:rsid w:val="009D2FF1"/>
    <w:rsid w:val="009D6B61"/>
    <w:rsid w:val="009F43E1"/>
    <w:rsid w:val="00A1794C"/>
    <w:rsid w:val="00A22E44"/>
    <w:rsid w:val="00A300AA"/>
    <w:rsid w:val="00A31E0A"/>
    <w:rsid w:val="00A3518C"/>
    <w:rsid w:val="00A400A2"/>
    <w:rsid w:val="00A410F4"/>
    <w:rsid w:val="00A45F28"/>
    <w:rsid w:val="00A534AA"/>
    <w:rsid w:val="00A535F8"/>
    <w:rsid w:val="00A55F48"/>
    <w:rsid w:val="00A60EA3"/>
    <w:rsid w:val="00A67A2F"/>
    <w:rsid w:val="00A70A53"/>
    <w:rsid w:val="00A70BC4"/>
    <w:rsid w:val="00A81736"/>
    <w:rsid w:val="00A87308"/>
    <w:rsid w:val="00A91844"/>
    <w:rsid w:val="00A93103"/>
    <w:rsid w:val="00A93C53"/>
    <w:rsid w:val="00A96699"/>
    <w:rsid w:val="00AA7785"/>
    <w:rsid w:val="00AB0839"/>
    <w:rsid w:val="00AC0D85"/>
    <w:rsid w:val="00AC16F7"/>
    <w:rsid w:val="00AC2164"/>
    <w:rsid w:val="00AD2C0D"/>
    <w:rsid w:val="00AD659C"/>
    <w:rsid w:val="00AD77F2"/>
    <w:rsid w:val="00AE0D26"/>
    <w:rsid w:val="00AE5586"/>
    <w:rsid w:val="00AF1539"/>
    <w:rsid w:val="00AF36C8"/>
    <w:rsid w:val="00B04B96"/>
    <w:rsid w:val="00B052B8"/>
    <w:rsid w:val="00B10BC0"/>
    <w:rsid w:val="00B11D76"/>
    <w:rsid w:val="00B20834"/>
    <w:rsid w:val="00B34FDA"/>
    <w:rsid w:val="00B41F0F"/>
    <w:rsid w:val="00B42000"/>
    <w:rsid w:val="00B433CC"/>
    <w:rsid w:val="00B509BF"/>
    <w:rsid w:val="00B52AAE"/>
    <w:rsid w:val="00B63D42"/>
    <w:rsid w:val="00B70842"/>
    <w:rsid w:val="00B71F45"/>
    <w:rsid w:val="00B73FC4"/>
    <w:rsid w:val="00B92069"/>
    <w:rsid w:val="00B932D7"/>
    <w:rsid w:val="00B96EB3"/>
    <w:rsid w:val="00BA234E"/>
    <w:rsid w:val="00BA5578"/>
    <w:rsid w:val="00BB16B1"/>
    <w:rsid w:val="00BB2AC5"/>
    <w:rsid w:val="00BB2B84"/>
    <w:rsid w:val="00BB4CBC"/>
    <w:rsid w:val="00BC31FE"/>
    <w:rsid w:val="00BD2239"/>
    <w:rsid w:val="00BD30CB"/>
    <w:rsid w:val="00BD7715"/>
    <w:rsid w:val="00BE1027"/>
    <w:rsid w:val="00BE77B0"/>
    <w:rsid w:val="00BF607D"/>
    <w:rsid w:val="00C04532"/>
    <w:rsid w:val="00C15FA7"/>
    <w:rsid w:val="00C21054"/>
    <w:rsid w:val="00C21558"/>
    <w:rsid w:val="00C31C0A"/>
    <w:rsid w:val="00C34D40"/>
    <w:rsid w:val="00C3553E"/>
    <w:rsid w:val="00C44C95"/>
    <w:rsid w:val="00C452BB"/>
    <w:rsid w:val="00C45381"/>
    <w:rsid w:val="00C458F6"/>
    <w:rsid w:val="00C54773"/>
    <w:rsid w:val="00C61CFC"/>
    <w:rsid w:val="00C628E0"/>
    <w:rsid w:val="00C660B8"/>
    <w:rsid w:val="00C70BCC"/>
    <w:rsid w:val="00C71C02"/>
    <w:rsid w:val="00C71D07"/>
    <w:rsid w:val="00C75908"/>
    <w:rsid w:val="00C76380"/>
    <w:rsid w:val="00C770C3"/>
    <w:rsid w:val="00C77146"/>
    <w:rsid w:val="00C81D79"/>
    <w:rsid w:val="00C91144"/>
    <w:rsid w:val="00C95F50"/>
    <w:rsid w:val="00CA0AA7"/>
    <w:rsid w:val="00CB4C14"/>
    <w:rsid w:val="00CB6DB3"/>
    <w:rsid w:val="00CC32D2"/>
    <w:rsid w:val="00CC358C"/>
    <w:rsid w:val="00CE1686"/>
    <w:rsid w:val="00D0303B"/>
    <w:rsid w:val="00D0563B"/>
    <w:rsid w:val="00D07B50"/>
    <w:rsid w:val="00D11BFA"/>
    <w:rsid w:val="00D13A75"/>
    <w:rsid w:val="00D42B91"/>
    <w:rsid w:val="00D42EA9"/>
    <w:rsid w:val="00D443A8"/>
    <w:rsid w:val="00D44559"/>
    <w:rsid w:val="00D500DE"/>
    <w:rsid w:val="00D52C31"/>
    <w:rsid w:val="00D6608E"/>
    <w:rsid w:val="00D66265"/>
    <w:rsid w:val="00D719D8"/>
    <w:rsid w:val="00D73403"/>
    <w:rsid w:val="00D751B6"/>
    <w:rsid w:val="00D769A5"/>
    <w:rsid w:val="00D96B3E"/>
    <w:rsid w:val="00DA4374"/>
    <w:rsid w:val="00DA4C5F"/>
    <w:rsid w:val="00DB10D8"/>
    <w:rsid w:val="00DC144F"/>
    <w:rsid w:val="00DC278D"/>
    <w:rsid w:val="00DC3925"/>
    <w:rsid w:val="00DC7552"/>
    <w:rsid w:val="00DD0B47"/>
    <w:rsid w:val="00DD5C71"/>
    <w:rsid w:val="00DE1C8F"/>
    <w:rsid w:val="00DE4BBC"/>
    <w:rsid w:val="00DE5997"/>
    <w:rsid w:val="00DE5AC1"/>
    <w:rsid w:val="00DF2DE7"/>
    <w:rsid w:val="00DF3EEC"/>
    <w:rsid w:val="00DF5BFB"/>
    <w:rsid w:val="00E03D31"/>
    <w:rsid w:val="00E046C7"/>
    <w:rsid w:val="00E047DB"/>
    <w:rsid w:val="00E063C7"/>
    <w:rsid w:val="00E13E6C"/>
    <w:rsid w:val="00E13F6D"/>
    <w:rsid w:val="00E17332"/>
    <w:rsid w:val="00E174C7"/>
    <w:rsid w:val="00E24E87"/>
    <w:rsid w:val="00E26DDB"/>
    <w:rsid w:val="00E37855"/>
    <w:rsid w:val="00E54678"/>
    <w:rsid w:val="00E55FA1"/>
    <w:rsid w:val="00E562D3"/>
    <w:rsid w:val="00E61CC8"/>
    <w:rsid w:val="00E62388"/>
    <w:rsid w:val="00E805C7"/>
    <w:rsid w:val="00E8170B"/>
    <w:rsid w:val="00E87C0A"/>
    <w:rsid w:val="00E921DC"/>
    <w:rsid w:val="00EA0C39"/>
    <w:rsid w:val="00EA39BD"/>
    <w:rsid w:val="00EA6264"/>
    <w:rsid w:val="00EA7565"/>
    <w:rsid w:val="00EB17C0"/>
    <w:rsid w:val="00EB4270"/>
    <w:rsid w:val="00EB4DB1"/>
    <w:rsid w:val="00EC0C87"/>
    <w:rsid w:val="00EC18AF"/>
    <w:rsid w:val="00ED12D4"/>
    <w:rsid w:val="00ED3DA1"/>
    <w:rsid w:val="00ED49D7"/>
    <w:rsid w:val="00ED61E6"/>
    <w:rsid w:val="00EE2522"/>
    <w:rsid w:val="00EE37F2"/>
    <w:rsid w:val="00EE770E"/>
    <w:rsid w:val="00EF14D1"/>
    <w:rsid w:val="00EF268E"/>
    <w:rsid w:val="00F10581"/>
    <w:rsid w:val="00F109E6"/>
    <w:rsid w:val="00F1320C"/>
    <w:rsid w:val="00F20EA2"/>
    <w:rsid w:val="00F26913"/>
    <w:rsid w:val="00F26A7D"/>
    <w:rsid w:val="00F41AA3"/>
    <w:rsid w:val="00F51863"/>
    <w:rsid w:val="00F561B9"/>
    <w:rsid w:val="00F57F2F"/>
    <w:rsid w:val="00F6020E"/>
    <w:rsid w:val="00F604DE"/>
    <w:rsid w:val="00F617CD"/>
    <w:rsid w:val="00F6213C"/>
    <w:rsid w:val="00F62A90"/>
    <w:rsid w:val="00F6642B"/>
    <w:rsid w:val="00F72439"/>
    <w:rsid w:val="00F730E5"/>
    <w:rsid w:val="00F7388E"/>
    <w:rsid w:val="00F7513E"/>
    <w:rsid w:val="00F94186"/>
    <w:rsid w:val="00FA03B7"/>
    <w:rsid w:val="00FA200F"/>
    <w:rsid w:val="00FA3977"/>
    <w:rsid w:val="00FB697B"/>
    <w:rsid w:val="00FB7122"/>
    <w:rsid w:val="00FC5172"/>
    <w:rsid w:val="00FD4049"/>
    <w:rsid w:val="00FE496D"/>
    <w:rsid w:val="00FE6B52"/>
    <w:rsid w:val="00FF2AC3"/>
    <w:rsid w:val="00FF387B"/>
    <w:rsid w:val="00FF5CC7"/>
    <w:rsid w:val="38CCB222"/>
    <w:rsid w:val="5C42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9795F6BD-B621-4E17-99FC-753F3DCB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57C2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列出段落1,P,列表段,列出,列表段落1"/>
    <w:basedOn w:val="a"/>
    <w:link w:val="af1"/>
    <w:uiPriority w:val="34"/>
    <w:qFormat/>
    <w:rsid w:val="0017024E"/>
    <w:pPr>
      <w:ind w:leftChars="400" w:left="840"/>
    </w:pPr>
  </w:style>
  <w:style w:type="table" w:styleId="af2">
    <w:name w:val="Table Grid"/>
    <w:aliases w:val="TableGrid"/>
    <w:basedOn w:val="a1"/>
    <w:uiPriority w:val="39"/>
    <w:qFormat/>
    <w:rsid w:val="00F62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F62A90"/>
    <w:pPr>
      <w:numPr>
        <w:numId w:val="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af1">
    <w:name w:val="リスト段落 (文字)"/>
    <w:aliases w:val="- Bullets (文字),?? ?? (文字),????? (文字),???? (文字),Lista1 (文字),列出段落 (文字),中等深浅网格 1 - 着色 21 (文字),¥¡¡¡¡ì¬º¥¹¥È¶ÎÂä (文字),ÁÐ³ö¶ÎÂä (文字),¥ê¥¹¥È¶ÎÂä (文字),—ño’i—Ž (文字),1st level - Bullet List Paragraph (文字),Lettre d'introduction (文字),Bullet list (文字)"/>
    <w:link w:val="af0"/>
    <w:uiPriority w:val="34"/>
    <w:qFormat/>
    <w:locked/>
    <w:rsid w:val="00493982"/>
    <w:rPr>
      <w:lang w:eastAsia="ko-KR"/>
    </w:rPr>
  </w:style>
  <w:style w:type="character" w:customStyle="1" w:styleId="af3">
    <w:name w:val="本文 (文字)"/>
    <w:link w:val="af4"/>
    <w:rsid w:val="0008112E"/>
    <w:rPr>
      <w:szCs w:val="24"/>
      <w:lang w:eastAsia="en-US"/>
    </w:rPr>
  </w:style>
  <w:style w:type="paragraph" w:styleId="af4">
    <w:name w:val="Body Text"/>
    <w:basedOn w:val="a"/>
    <w:link w:val="af3"/>
    <w:rsid w:val="0008112E"/>
    <w:pPr>
      <w:spacing w:before="120" w:after="120"/>
      <w:jc w:val="both"/>
    </w:pPr>
    <w:rPr>
      <w:szCs w:val="24"/>
      <w:lang w:eastAsia="en-US"/>
    </w:rPr>
  </w:style>
  <w:style w:type="character" w:customStyle="1" w:styleId="12">
    <w:name w:val="本文 (文字)1"/>
    <w:basedOn w:val="a0"/>
    <w:rsid w:val="0008112E"/>
    <w:rPr>
      <w:lang w:eastAsia="ko-KR"/>
    </w:rPr>
  </w:style>
  <w:style w:type="paragraph" w:customStyle="1" w:styleId="Proposal">
    <w:name w:val="Proposal"/>
    <w:basedOn w:val="a"/>
    <w:link w:val="ProposalChar"/>
    <w:qFormat/>
    <w:rsid w:val="0008112E"/>
    <w:pPr>
      <w:overflowPunct w:val="0"/>
      <w:autoSpaceDE w:val="0"/>
      <w:autoSpaceDN w:val="0"/>
      <w:adjustRightInd w:val="0"/>
      <w:spacing w:before="100" w:beforeAutospacing="1"/>
      <w:jc w:val="both"/>
    </w:pPr>
    <w:rPr>
      <w:rFonts w:ascii="Arial" w:eastAsia="SimSun" w:hAnsi="Arial"/>
      <w:szCs w:val="24"/>
      <w:lang w:val="en-US" w:eastAsia="zh-CN"/>
    </w:rPr>
  </w:style>
  <w:style w:type="character" w:customStyle="1" w:styleId="ProposalChar">
    <w:name w:val="Proposal Char"/>
    <w:link w:val="Proposal"/>
    <w:qFormat/>
    <w:locked/>
    <w:rsid w:val="0008112E"/>
    <w:rPr>
      <w:rFonts w:ascii="Arial" w:eastAsia="SimSun" w:hAnsi="Arial"/>
      <w:szCs w:val="24"/>
      <w:lang w:val="en-US" w:eastAsia="zh-CN"/>
    </w:rPr>
  </w:style>
  <w:style w:type="paragraph" w:styleId="af5">
    <w:name w:val="annotation subject"/>
    <w:basedOn w:val="ab"/>
    <w:next w:val="ab"/>
    <w:link w:val="af6"/>
    <w:rsid w:val="006241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6">
    <w:name w:val="コメント内容 (文字)"/>
    <w:basedOn w:val="ac"/>
    <w:link w:val="af5"/>
    <w:rsid w:val="00624171"/>
    <w:rPr>
      <w:rFonts w:ascii="Arial" w:hAnsi="Arial"/>
      <w:b/>
      <w:bCs/>
      <w:lang w:eastAsia="ko-KR"/>
    </w:rPr>
  </w:style>
  <w:style w:type="paragraph" w:customStyle="1" w:styleId="Doc-text2">
    <w:name w:val="Doc-text2"/>
    <w:basedOn w:val="a"/>
    <w:link w:val="Doc-text2Char"/>
    <w:qFormat/>
    <w:rsid w:val="0013654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6542"/>
    <w:rPr>
      <w:rFonts w:ascii="Arial" w:hAnsi="Arial"/>
      <w:szCs w:val="24"/>
      <w:lang w:eastAsia="en-GB"/>
    </w:rPr>
  </w:style>
  <w:style w:type="paragraph" w:styleId="af7">
    <w:name w:val="Revision"/>
    <w:hidden/>
    <w:uiPriority w:val="99"/>
    <w:semiHidden/>
    <w:rsid w:val="00B73FC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5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FD1C4-38BD-46F3-A2A8-4AD6C75573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3B65F-3437-45EE-8EF2-BF1725BA6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7F360-4005-4DE9-8CB6-09629DE94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93099-B31C-4506-8146-FC1C1975C694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MIURA TAICHI (三浦 太一)</cp:lastModifiedBy>
  <cp:revision>5</cp:revision>
  <dcterms:created xsi:type="dcterms:W3CDTF">2025-05-09T06:00:00Z</dcterms:created>
  <dcterms:modified xsi:type="dcterms:W3CDTF">2025-05-09T06:13:00Z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